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rawings/drawing3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D73" w:rsidRDefault="0050030A" w:rsidP="00E74A92">
      <w:pPr>
        <w:spacing w:before="70"/>
        <w:ind w:left="907" w:right="907"/>
        <w:jc w:val="center"/>
        <w:rPr>
          <w:b/>
          <w:sz w:val="28"/>
        </w:rPr>
      </w:pPr>
      <w:r>
        <w:rPr>
          <w:b/>
          <w:spacing w:val="-2"/>
          <w:sz w:val="28"/>
        </w:rPr>
        <w:t>АНАЛИТИЧЕСКАЯ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СПРАВКА</w:t>
      </w:r>
    </w:p>
    <w:p w:rsidR="000509E0" w:rsidRDefault="0050030A" w:rsidP="00E74A92">
      <w:pPr>
        <w:spacing w:before="41" w:line="273" w:lineRule="auto"/>
        <w:ind w:left="905" w:right="90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проведенного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обследования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педагогов</w:t>
      </w:r>
    </w:p>
    <w:p w:rsidR="00E74A92" w:rsidRDefault="0013694E" w:rsidP="00E74A92">
      <w:pPr>
        <w:spacing w:before="41" w:line="273" w:lineRule="auto"/>
        <w:ind w:left="851" w:right="907"/>
        <w:jc w:val="center"/>
        <w:rPr>
          <w:b/>
          <w:spacing w:val="-7"/>
          <w:sz w:val="28"/>
        </w:rPr>
      </w:pPr>
      <w:r w:rsidRPr="00E74A92">
        <w:rPr>
          <w:b/>
          <w:spacing w:val="-7"/>
          <w:sz w:val="28"/>
        </w:rPr>
        <w:t>ГБПОУ «Пестравский государственный техникум им. А.У. Сычёва»</w:t>
      </w:r>
      <w:r w:rsidR="00E74A92">
        <w:rPr>
          <w:b/>
          <w:spacing w:val="-7"/>
          <w:sz w:val="28"/>
        </w:rPr>
        <w:t xml:space="preserve">, </w:t>
      </w:r>
      <w:r w:rsidRPr="00E74A92">
        <w:rPr>
          <w:b/>
          <w:spacing w:val="-7"/>
          <w:sz w:val="28"/>
        </w:rPr>
        <w:t>ГБПОУ «Обшаровский государственный техникум</w:t>
      </w:r>
      <w:r w:rsidR="00E74A92">
        <w:rPr>
          <w:b/>
          <w:spacing w:val="-7"/>
          <w:sz w:val="28"/>
        </w:rPr>
        <w:t xml:space="preserve"> им. В. И. </w:t>
      </w:r>
      <w:r w:rsidRPr="00E74A92">
        <w:rPr>
          <w:b/>
          <w:spacing w:val="-7"/>
          <w:sz w:val="28"/>
        </w:rPr>
        <w:t>Суркова»,</w:t>
      </w:r>
    </w:p>
    <w:p w:rsidR="00340D73" w:rsidRPr="00E74A92" w:rsidRDefault="0013694E" w:rsidP="00E74A92">
      <w:pPr>
        <w:spacing w:before="41" w:line="273" w:lineRule="auto"/>
        <w:ind w:left="851" w:right="907"/>
        <w:jc w:val="center"/>
        <w:rPr>
          <w:b/>
          <w:sz w:val="28"/>
        </w:rPr>
      </w:pPr>
      <w:r w:rsidRPr="00E74A92">
        <w:rPr>
          <w:b/>
          <w:spacing w:val="-2"/>
          <w:sz w:val="28"/>
        </w:rPr>
        <w:t>ГБПОУ «Красноармейский государственный техникум им. Н. Н. Пенина»</w:t>
      </w:r>
    </w:p>
    <w:p w:rsidR="00340D73" w:rsidRPr="00E74A92" w:rsidRDefault="000509E0" w:rsidP="00E74A92">
      <w:pPr>
        <w:spacing w:before="46"/>
        <w:ind w:left="909" w:right="907"/>
        <w:jc w:val="center"/>
        <w:rPr>
          <w:b/>
          <w:sz w:val="28"/>
        </w:rPr>
      </w:pPr>
      <w:r w:rsidRPr="00E74A92">
        <w:rPr>
          <w:b/>
          <w:sz w:val="28"/>
        </w:rPr>
        <w:t>н</w:t>
      </w:r>
      <w:r w:rsidR="0050030A" w:rsidRPr="00E74A92">
        <w:rPr>
          <w:b/>
          <w:sz w:val="28"/>
        </w:rPr>
        <w:t>а</w:t>
      </w:r>
      <w:r w:rsidRPr="00E74A92">
        <w:rPr>
          <w:b/>
          <w:sz w:val="28"/>
        </w:rPr>
        <w:t xml:space="preserve"> </w:t>
      </w:r>
      <w:r w:rsidR="0050030A" w:rsidRPr="00E74A92">
        <w:rPr>
          <w:b/>
          <w:sz w:val="28"/>
        </w:rPr>
        <w:t>предмет</w:t>
      </w:r>
      <w:r w:rsidR="0050030A" w:rsidRPr="00E74A92">
        <w:rPr>
          <w:b/>
          <w:spacing w:val="-12"/>
          <w:sz w:val="28"/>
        </w:rPr>
        <w:t xml:space="preserve"> </w:t>
      </w:r>
      <w:r w:rsidR="0050030A" w:rsidRPr="00E74A92">
        <w:rPr>
          <w:b/>
          <w:sz w:val="28"/>
        </w:rPr>
        <w:t>профессионального</w:t>
      </w:r>
      <w:r w:rsidR="0050030A" w:rsidRPr="00E74A92">
        <w:rPr>
          <w:b/>
          <w:spacing w:val="-9"/>
          <w:sz w:val="28"/>
        </w:rPr>
        <w:t xml:space="preserve"> </w:t>
      </w:r>
      <w:r w:rsidR="0050030A" w:rsidRPr="00E74A92">
        <w:rPr>
          <w:b/>
          <w:spacing w:val="-2"/>
          <w:sz w:val="28"/>
        </w:rPr>
        <w:t>выгорания</w:t>
      </w:r>
    </w:p>
    <w:p w:rsidR="00340D73" w:rsidRDefault="00340D73">
      <w:pPr>
        <w:pStyle w:val="a3"/>
        <w:spacing w:before="35"/>
        <w:rPr>
          <w:b/>
        </w:rPr>
      </w:pPr>
    </w:p>
    <w:p w:rsidR="00340D73" w:rsidRDefault="0050030A">
      <w:pPr>
        <w:pStyle w:val="a3"/>
        <w:tabs>
          <w:tab w:val="left" w:pos="1900"/>
          <w:tab w:val="left" w:pos="4130"/>
          <w:tab w:val="left" w:pos="5515"/>
          <w:tab w:val="left" w:pos="6840"/>
          <w:tab w:val="left" w:pos="8981"/>
        </w:tabs>
        <w:ind w:left="141" w:right="80" w:firstLine="708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исследования:</w:t>
      </w:r>
      <w:r>
        <w:rPr>
          <w:b/>
        </w:rPr>
        <w:tab/>
      </w:r>
      <w:r>
        <w:rPr>
          <w:spacing w:val="-2"/>
        </w:rPr>
        <w:t>выявить</w:t>
      </w:r>
      <w:r>
        <w:tab/>
      </w:r>
      <w:r>
        <w:rPr>
          <w:spacing w:val="-2"/>
        </w:rPr>
        <w:t>степень</w:t>
      </w:r>
      <w:r>
        <w:tab/>
      </w:r>
      <w:r>
        <w:rPr>
          <w:spacing w:val="-2"/>
        </w:rPr>
        <w:t>выраженности</w:t>
      </w:r>
      <w:r>
        <w:tab/>
      </w:r>
      <w:r>
        <w:rPr>
          <w:spacing w:val="-2"/>
        </w:rPr>
        <w:t xml:space="preserve">синдрома </w:t>
      </w:r>
      <w:r>
        <w:t xml:space="preserve">эмоционального выгорания в профессиональной деятельности педагогов </w:t>
      </w:r>
      <w:r w:rsidR="00EF3480">
        <w:t>техникума.</w:t>
      </w:r>
    </w:p>
    <w:p w:rsidR="00340D73" w:rsidRDefault="0050030A">
      <w:pPr>
        <w:tabs>
          <w:tab w:val="left" w:pos="2196"/>
          <w:tab w:val="left" w:pos="4346"/>
          <w:tab w:val="left" w:pos="5781"/>
          <w:tab w:val="left" w:pos="7769"/>
        </w:tabs>
        <w:spacing w:before="7" w:line="322" w:lineRule="exact"/>
        <w:ind w:left="849"/>
        <w:rPr>
          <w:sz w:val="28"/>
        </w:rPr>
      </w:pPr>
      <w:r>
        <w:rPr>
          <w:b/>
          <w:spacing w:val="-2"/>
          <w:sz w:val="28"/>
        </w:rPr>
        <w:t>Методы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исследования:</w:t>
      </w:r>
      <w:r>
        <w:rPr>
          <w:b/>
          <w:sz w:val="28"/>
        </w:rPr>
        <w:tab/>
      </w:r>
      <w:r>
        <w:rPr>
          <w:spacing w:val="-2"/>
          <w:sz w:val="28"/>
        </w:rPr>
        <w:t>методика</w:t>
      </w:r>
      <w:r>
        <w:rPr>
          <w:sz w:val="28"/>
        </w:rPr>
        <w:tab/>
      </w:r>
      <w:r>
        <w:rPr>
          <w:spacing w:val="-2"/>
          <w:sz w:val="28"/>
        </w:rPr>
        <w:t>«Диагностика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</w:p>
    <w:p w:rsidR="00340D73" w:rsidRDefault="0050030A">
      <w:pPr>
        <w:pStyle w:val="a3"/>
        <w:ind w:left="201"/>
      </w:pPr>
      <w:r>
        <w:t>«выгорания»</w:t>
      </w:r>
      <w:r>
        <w:rPr>
          <w:spacing w:val="-5"/>
        </w:rPr>
        <w:t xml:space="preserve"> </w:t>
      </w:r>
      <w:r>
        <w:t>(автор</w:t>
      </w:r>
      <w:r>
        <w:rPr>
          <w:spacing w:val="-4"/>
        </w:rPr>
        <w:t xml:space="preserve"> </w:t>
      </w:r>
      <w:r>
        <w:t>К.</w:t>
      </w:r>
      <w:r>
        <w:rPr>
          <w:spacing w:val="-5"/>
        </w:rPr>
        <w:t xml:space="preserve"> </w:t>
      </w:r>
      <w:r>
        <w:t>Маслач,</w:t>
      </w:r>
      <w:r>
        <w:rPr>
          <w:spacing w:val="-5"/>
        </w:rPr>
        <w:t xml:space="preserve"> </w:t>
      </w:r>
      <w:r>
        <w:rPr>
          <w:spacing w:val="-2"/>
        </w:rPr>
        <w:t>С. Джексон).</w:t>
      </w:r>
    </w:p>
    <w:p w:rsidR="00340D73" w:rsidRDefault="0050030A">
      <w:pPr>
        <w:spacing w:before="218"/>
        <w:ind w:left="3981" w:right="80" w:hanging="3390"/>
        <w:rPr>
          <w:b/>
          <w:sz w:val="28"/>
        </w:rPr>
      </w:pPr>
      <w:r>
        <w:rPr>
          <w:b/>
          <w:sz w:val="28"/>
        </w:rPr>
        <w:t>Содержательные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характеристик</w:t>
      </w:r>
      <w:r w:rsidR="00EF3480">
        <w:rPr>
          <w:b/>
          <w:sz w:val="28"/>
        </w:rPr>
        <w:t xml:space="preserve">и 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шкал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теста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профессионального </w:t>
      </w:r>
      <w:r>
        <w:rPr>
          <w:b/>
          <w:spacing w:val="-2"/>
          <w:sz w:val="28"/>
        </w:rPr>
        <w:t>выгорания:</w:t>
      </w:r>
    </w:p>
    <w:p w:rsidR="00340D73" w:rsidRDefault="0050030A">
      <w:pPr>
        <w:pStyle w:val="a3"/>
        <w:spacing w:before="223"/>
        <w:ind w:left="141" w:right="132"/>
        <w:jc w:val="both"/>
      </w:pPr>
      <w:r>
        <w:rPr>
          <w:b/>
        </w:rPr>
        <w:t xml:space="preserve">«Психоэмоциональное истощение» </w:t>
      </w:r>
      <w:r>
        <w:t>- процесс исчерпания эмоциональных, физических, энергетических ресурсов профессионала, работающего с людьми. Истощение проявляется в хроническом эмоциональном и физическом утомлении, равнодушии, холодности по отношению к окружающим с признаками депрессии</w:t>
      </w:r>
      <w:r>
        <w:rPr>
          <w:spacing w:val="80"/>
        </w:rPr>
        <w:t xml:space="preserve"> </w:t>
      </w:r>
      <w:r>
        <w:t>и раздражительности, в ощущении эмоционального перенапряжения и в чувстве опустошенности. Педагог чувствует, что не может отдаваться работе, как раньше. Возникает ощущение «приглушенности», «притупленности» эмоций, в особо тяжелых случаях возможны эмоциональные срывы.</w:t>
      </w:r>
    </w:p>
    <w:p w:rsidR="00340D73" w:rsidRDefault="00340D73">
      <w:pPr>
        <w:pStyle w:val="a3"/>
        <w:spacing w:before="102"/>
      </w:pPr>
    </w:p>
    <w:p w:rsidR="00340D73" w:rsidRDefault="0050030A">
      <w:pPr>
        <w:pStyle w:val="a3"/>
        <w:ind w:left="110" w:right="130"/>
        <w:jc w:val="both"/>
      </w:pPr>
      <w:r>
        <w:rPr>
          <w:b/>
        </w:rPr>
        <w:t xml:space="preserve">«Деперсонализация» (личностное отдаление) </w:t>
      </w:r>
      <w:r>
        <w:t xml:space="preserve">– специфическая форма </w:t>
      </w:r>
      <w:proofErr w:type="gramStart"/>
      <w:r>
        <w:t>социальной</w:t>
      </w:r>
      <w:proofErr w:type="gramEnd"/>
      <w:r>
        <w:t xml:space="preserve"> дезадаптации профессионала, работающего с людьми. Личностное отдаление проявляется в уменьшении количества контактов с окружающими, п</w:t>
      </w:r>
      <w:r w:rsidR="000E33D7">
        <w:t>овышении раздражительности и не</w:t>
      </w:r>
      <w:r>
        <w:t>терпимости в ситуациях общения, негативизме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 к</w:t>
      </w:r>
      <w:r>
        <w:rPr>
          <w:spacing w:val="-4"/>
        </w:rPr>
        <w:t xml:space="preserve"> </w:t>
      </w:r>
      <w:r>
        <w:t>другим людям.</w:t>
      </w:r>
      <w:r>
        <w:rPr>
          <w:spacing w:val="-2"/>
        </w:rPr>
        <w:t xml:space="preserve"> </w:t>
      </w:r>
      <w:r>
        <w:t>Контакты</w:t>
      </w:r>
      <w:r>
        <w:rPr>
          <w:spacing w:val="-1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обезличенными и формальными. Возникающие негативные установки могут поначалу иметь скрытый</w:t>
      </w:r>
      <w:r>
        <w:rPr>
          <w:spacing w:val="-3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(сдерживаемое</w:t>
      </w:r>
      <w:r>
        <w:rPr>
          <w:spacing w:val="-3"/>
        </w:rPr>
        <w:t xml:space="preserve"> </w:t>
      </w:r>
      <w:r>
        <w:t>раздражение),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со временем</w:t>
      </w:r>
      <w:r>
        <w:rPr>
          <w:spacing w:val="-1"/>
        </w:rPr>
        <w:t xml:space="preserve"> </w:t>
      </w:r>
      <w:r>
        <w:t>вырваться</w:t>
      </w:r>
      <w:r>
        <w:rPr>
          <w:spacing w:val="-1"/>
        </w:rPr>
        <w:t xml:space="preserve"> </w:t>
      </w:r>
      <w:r>
        <w:t>наружу в виде вспышек гнева или конфликтных ситуаций.</w:t>
      </w:r>
    </w:p>
    <w:p w:rsidR="00340D73" w:rsidRDefault="00340D73">
      <w:pPr>
        <w:pStyle w:val="a3"/>
        <w:spacing w:before="9"/>
      </w:pPr>
    </w:p>
    <w:p w:rsidR="00340D73" w:rsidRDefault="0050030A">
      <w:pPr>
        <w:pStyle w:val="a3"/>
        <w:ind w:left="141" w:right="133"/>
        <w:jc w:val="both"/>
      </w:pPr>
      <w:r>
        <w:rPr>
          <w:b/>
        </w:rPr>
        <w:t xml:space="preserve">«Редукция личных достижений» (профессиональная мотивация) </w:t>
      </w:r>
      <w:r>
        <w:t>– снижение чувства компетентности в своей работе, недовольство собой, уменьшение ценности своей деятельности, негативное самовосприятие в профессиональной сфере. Возникновение чувства вины за собственные негативные проявления или чувства. Снижение уровня рабочей мотивации и энтузиазма по отношению к работе альтруистического содержания.</w:t>
      </w:r>
    </w:p>
    <w:p w:rsidR="00340D73" w:rsidRDefault="00340D73">
      <w:pPr>
        <w:pStyle w:val="a3"/>
        <w:spacing w:before="7"/>
      </w:pPr>
    </w:p>
    <w:p w:rsidR="00340D73" w:rsidRDefault="0050030A">
      <w:pPr>
        <w:spacing w:before="1"/>
        <w:ind w:left="110"/>
        <w:jc w:val="both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сентябрь</w:t>
      </w:r>
      <w:r>
        <w:rPr>
          <w:spacing w:val="-8"/>
          <w:sz w:val="28"/>
        </w:rPr>
        <w:t xml:space="preserve"> </w:t>
      </w:r>
      <w:r w:rsidR="000509E0">
        <w:rPr>
          <w:spacing w:val="-8"/>
          <w:sz w:val="28"/>
        </w:rPr>
        <w:t xml:space="preserve">– октябрь </w:t>
      </w:r>
      <w:r w:rsidR="000509E0">
        <w:rPr>
          <w:spacing w:val="-2"/>
          <w:sz w:val="28"/>
        </w:rPr>
        <w:t>2025</w:t>
      </w:r>
      <w:r>
        <w:rPr>
          <w:spacing w:val="-2"/>
          <w:sz w:val="28"/>
        </w:rPr>
        <w:t>г.</w:t>
      </w:r>
    </w:p>
    <w:p w:rsidR="00340D73" w:rsidRDefault="0050030A">
      <w:pPr>
        <w:pStyle w:val="a3"/>
        <w:spacing w:before="321"/>
        <w:ind w:left="110" w:right="167"/>
        <w:jc w:val="both"/>
      </w:pPr>
      <w:r>
        <w:rPr>
          <w:b/>
        </w:rPr>
        <w:t xml:space="preserve">Актуальность исследования: </w:t>
      </w:r>
      <w:r>
        <w:t xml:space="preserve">«синдром профессионального выгорания» - это </w:t>
      </w:r>
      <w:r>
        <w:lastRenderedPageBreak/>
        <w:t>душевное состояние людей, которые испытывают разочарование,</w:t>
      </w:r>
      <w:r>
        <w:rPr>
          <w:spacing w:val="40"/>
        </w:rPr>
        <w:t xml:space="preserve"> </w:t>
      </w:r>
      <w:r>
        <w:t xml:space="preserve">опустошенность, сопровождающиеся нарастающим безразличием к своей работе, как реакция </w:t>
      </w:r>
      <w:r w:rsidR="000E33D7">
        <w:t>на непрерывный стресс.</w:t>
      </w:r>
    </w:p>
    <w:p w:rsidR="00340D73" w:rsidRDefault="0050030A" w:rsidP="000E33D7">
      <w:pPr>
        <w:pStyle w:val="a3"/>
        <w:spacing w:before="1"/>
        <w:ind w:left="110" w:right="167"/>
        <w:jc w:val="both"/>
      </w:pPr>
      <w:r>
        <w:rPr>
          <w:i/>
          <w:u w:val="single"/>
        </w:rPr>
        <w:t>Эмоциональное истощение</w:t>
      </w:r>
      <w:r>
        <w:rPr>
          <w:i/>
          <w:spacing w:val="40"/>
        </w:rPr>
        <w:t xml:space="preserve"> </w:t>
      </w:r>
      <w:r>
        <w:t>– равнодушие ко всему рабочему процессу, особенно осложняет работу профессио</w:t>
      </w:r>
      <w:r w:rsidR="000E33D7">
        <w:t>налов в сфере «человек-человек», ч</w:t>
      </w:r>
      <w:r>
        <w:t>то совершенно недопустимо в работе с детьми и их родителями.</w:t>
      </w:r>
    </w:p>
    <w:p w:rsidR="00340D73" w:rsidRDefault="0050030A">
      <w:pPr>
        <w:pStyle w:val="a3"/>
        <w:spacing w:before="2"/>
        <w:ind w:left="110" w:right="166" w:firstLine="578"/>
        <w:jc w:val="both"/>
      </w:pPr>
      <w:r>
        <w:t xml:space="preserve">В современном мире сохранение психического здоровья педагога – насущная проблема. Требования к </w:t>
      </w:r>
      <w:r w:rsidR="000E33D7">
        <w:t>преподавателям</w:t>
      </w:r>
      <w:r>
        <w:t xml:space="preserve"> с каждым годом меняются и возрастают.</w:t>
      </w:r>
      <w:r>
        <w:rPr>
          <w:spacing w:val="40"/>
        </w:rPr>
        <w:t xml:space="preserve"> </w:t>
      </w:r>
      <w:r>
        <w:t>Сейчас педагог — это не только хороший специалист, который понимает своих учеников, но и человек, искусно контактирующий с родителями. Век «цифры» также вносит свой вклад – педагог стал активным участником различных семинаров, вебинаров</w:t>
      </w:r>
      <w:r w:rsidR="000E33D7">
        <w:t>, форумов, конкурсов,  проектов</w:t>
      </w:r>
      <w:r>
        <w:t xml:space="preserve"> и т.д., должен обладать компьютерной компетентностью. </w:t>
      </w:r>
      <w:r w:rsidR="000E33D7">
        <w:t xml:space="preserve">Преподавателям </w:t>
      </w:r>
      <w:r>
        <w:t>ежедневно приходится работать с документа</w:t>
      </w:r>
      <w:r w:rsidR="000E33D7">
        <w:t xml:space="preserve">цией, электронной отчетностью, </w:t>
      </w:r>
      <w:r>
        <w:t xml:space="preserve">думать о рейтинге </w:t>
      </w:r>
      <w:r w:rsidR="000E33D7">
        <w:t>техникума и пр.</w:t>
      </w:r>
    </w:p>
    <w:p w:rsidR="00EF3480" w:rsidRDefault="0050030A">
      <w:pPr>
        <w:spacing w:before="240"/>
        <w:ind w:left="110"/>
        <w:jc w:val="both"/>
        <w:rPr>
          <w:spacing w:val="-2"/>
          <w:sz w:val="28"/>
        </w:rPr>
      </w:pPr>
      <w:r>
        <w:rPr>
          <w:b/>
          <w:sz w:val="28"/>
        </w:rPr>
        <w:t>Участники:</w:t>
      </w:r>
      <w:r>
        <w:rPr>
          <w:b/>
          <w:spacing w:val="-6"/>
          <w:sz w:val="28"/>
        </w:rPr>
        <w:t xml:space="preserve"> </w:t>
      </w:r>
      <w:r w:rsidR="000509E0">
        <w:rPr>
          <w:sz w:val="28"/>
        </w:rPr>
        <w:t>12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 w:rsidR="0013694E">
        <w:rPr>
          <w:spacing w:val="-7"/>
          <w:sz w:val="28"/>
        </w:rPr>
        <w:t xml:space="preserve">ГБПОУ «Пестравский государственный техникум им. А.У. Сычёва», 6 педагогов  ГБПОУ «Обшаровский государственный техникум им. В. И. Суркова», </w:t>
      </w:r>
      <w:r w:rsidR="00EF3480">
        <w:rPr>
          <w:spacing w:val="-2"/>
          <w:sz w:val="28"/>
        </w:rPr>
        <w:t xml:space="preserve">4 педагога </w:t>
      </w:r>
      <w:r w:rsidR="000509E0">
        <w:rPr>
          <w:spacing w:val="-2"/>
          <w:sz w:val="28"/>
        </w:rPr>
        <w:t>ГБПОУ «К</w:t>
      </w:r>
      <w:r w:rsidR="000509E0" w:rsidRPr="000509E0">
        <w:rPr>
          <w:spacing w:val="-2"/>
          <w:sz w:val="28"/>
        </w:rPr>
        <w:t>расноармейски</w:t>
      </w:r>
      <w:r w:rsidR="000509E0">
        <w:rPr>
          <w:spacing w:val="-2"/>
          <w:sz w:val="28"/>
        </w:rPr>
        <w:t>й государственный техникум им. Н. Н. П</w:t>
      </w:r>
      <w:r w:rsidR="000509E0" w:rsidRPr="000509E0">
        <w:rPr>
          <w:spacing w:val="-2"/>
          <w:sz w:val="28"/>
        </w:rPr>
        <w:t>енина»</w:t>
      </w:r>
      <w:r w:rsidR="00EF3480">
        <w:rPr>
          <w:spacing w:val="-2"/>
          <w:sz w:val="28"/>
        </w:rPr>
        <w:t>. О</w:t>
      </w:r>
      <w:r w:rsidR="0013694E">
        <w:rPr>
          <w:spacing w:val="-2"/>
          <w:sz w:val="28"/>
        </w:rPr>
        <w:t>бщее количество респондентов- 22</w:t>
      </w:r>
      <w:r w:rsidR="00EF3480">
        <w:rPr>
          <w:spacing w:val="-2"/>
          <w:sz w:val="28"/>
        </w:rPr>
        <w:t>.</w:t>
      </w:r>
    </w:p>
    <w:p w:rsidR="00EF3480" w:rsidRDefault="00EF3480">
      <w:pPr>
        <w:spacing w:before="240"/>
        <w:ind w:left="110"/>
        <w:jc w:val="both"/>
        <w:rPr>
          <w:spacing w:val="-2"/>
          <w:sz w:val="28"/>
        </w:rPr>
      </w:pPr>
      <w:r>
        <w:rPr>
          <w:b/>
          <w:sz w:val="28"/>
        </w:rPr>
        <w:t>Распределение респондентов по возрасту представлено в таблице 1.</w:t>
      </w:r>
    </w:p>
    <w:p w:rsidR="00EF3480" w:rsidRDefault="00EF3480" w:rsidP="00EF3480">
      <w:pPr>
        <w:spacing w:before="240"/>
        <w:ind w:left="110"/>
        <w:jc w:val="right"/>
        <w:rPr>
          <w:spacing w:val="-2"/>
          <w:sz w:val="28"/>
        </w:rPr>
      </w:pPr>
      <w:r>
        <w:rPr>
          <w:spacing w:val="-2"/>
          <w:sz w:val="28"/>
        </w:rPr>
        <w:t>Таблица 1.</w:t>
      </w:r>
    </w:p>
    <w:p w:rsidR="00AE1EC1" w:rsidRDefault="00AE1EC1">
      <w:pPr>
        <w:spacing w:before="240"/>
        <w:ind w:left="110"/>
        <w:jc w:val="both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2"/>
        <w:gridCol w:w="979"/>
        <w:gridCol w:w="980"/>
        <w:gridCol w:w="980"/>
        <w:gridCol w:w="984"/>
        <w:gridCol w:w="983"/>
        <w:gridCol w:w="984"/>
        <w:gridCol w:w="984"/>
        <w:gridCol w:w="1070"/>
      </w:tblGrid>
      <w:tr w:rsidR="00EF3480" w:rsidRPr="00AE1EC1" w:rsidTr="00AE1EC1">
        <w:tc>
          <w:tcPr>
            <w:tcW w:w="2408" w:type="dxa"/>
          </w:tcPr>
          <w:p w:rsidR="00AE1EC1" w:rsidRPr="00AE1EC1" w:rsidRDefault="00AE1EC1" w:rsidP="00AE1EC1">
            <w:pPr>
              <w:spacing w:before="245"/>
              <w:jc w:val="both"/>
              <w:rPr>
                <w:b/>
                <w:sz w:val="24"/>
                <w:szCs w:val="24"/>
              </w:rPr>
            </w:pPr>
            <w:r w:rsidRPr="00AE1EC1">
              <w:rPr>
                <w:b/>
                <w:sz w:val="24"/>
                <w:szCs w:val="24"/>
              </w:rPr>
              <w:t>Возраст (лет)</w:t>
            </w:r>
          </w:p>
        </w:tc>
        <w:tc>
          <w:tcPr>
            <w:tcW w:w="989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26-30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31-35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36-40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41-45</w:t>
            </w:r>
          </w:p>
        </w:tc>
        <w:tc>
          <w:tcPr>
            <w:tcW w:w="989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46-50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51-55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55-60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Старше 60</w:t>
            </w:r>
          </w:p>
        </w:tc>
      </w:tr>
      <w:tr w:rsidR="00EF3480" w:rsidRPr="00AE1EC1" w:rsidTr="00AE1EC1">
        <w:tc>
          <w:tcPr>
            <w:tcW w:w="2408" w:type="dxa"/>
          </w:tcPr>
          <w:p w:rsidR="00AE1EC1" w:rsidRPr="00AE1EC1" w:rsidRDefault="00AE1EC1" w:rsidP="00AE1EC1">
            <w:pPr>
              <w:spacing w:before="245"/>
              <w:jc w:val="both"/>
              <w:rPr>
                <w:b/>
                <w:sz w:val="24"/>
                <w:szCs w:val="24"/>
              </w:rPr>
            </w:pPr>
            <w:r w:rsidRPr="00AE1EC1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989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AE1EC1" w:rsidRPr="00AE1EC1" w:rsidRDefault="00EF3480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EF3480" w:rsidRPr="00AE1EC1" w:rsidTr="00AE1EC1">
        <w:tc>
          <w:tcPr>
            <w:tcW w:w="2408" w:type="dxa"/>
          </w:tcPr>
          <w:p w:rsidR="00AE1EC1" w:rsidRPr="00AE1EC1" w:rsidRDefault="00AE1EC1" w:rsidP="00AE1EC1">
            <w:pPr>
              <w:spacing w:before="245"/>
              <w:jc w:val="both"/>
              <w:rPr>
                <w:b/>
                <w:sz w:val="24"/>
                <w:szCs w:val="24"/>
              </w:rPr>
            </w:pPr>
            <w:r w:rsidRPr="00AE1EC1">
              <w:rPr>
                <w:b/>
                <w:sz w:val="24"/>
                <w:szCs w:val="24"/>
              </w:rPr>
              <w:t>Процент от общего количества участников</w:t>
            </w:r>
          </w:p>
        </w:tc>
        <w:tc>
          <w:tcPr>
            <w:tcW w:w="989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4,54</w:t>
            </w:r>
          </w:p>
        </w:tc>
        <w:tc>
          <w:tcPr>
            <w:tcW w:w="990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9,09</w:t>
            </w:r>
          </w:p>
        </w:tc>
        <w:tc>
          <w:tcPr>
            <w:tcW w:w="990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9,09</w:t>
            </w:r>
          </w:p>
        </w:tc>
        <w:tc>
          <w:tcPr>
            <w:tcW w:w="990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22,72</w:t>
            </w:r>
          </w:p>
        </w:tc>
        <w:tc>
          <w:tcPr>
            <w:tcW w:w="989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13,64</w:t>
            </w:r>
          </w:p>
        </w:tc>
        <w:tc>
          <w:tcPr>
            <w:tcW w:w="990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13,64</w:t>
            </w:r>
          </w:p>
        </w:tc>
        <w:tc>
          <w:tcPr>
            <w:tcW w:w="990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13,64</w:t>
            </w:r>
          </w:p>
        </w:tc>
        <w:tc>
          <w:tcPr>
            <w:tcW w:w="990" w:type="dxa"/>
          </w:tcPr>
          <w:p w:rsidR="00AE1EC1" w:rsidRPr="00AE1EC1" w:rsidRDefault="008E38DE" w:rsidP="00EF3480">
            <w:pPr>
              <w:spacing w:before="24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13,64</w:t>
            </w:r>
          </w:p>
        </w:tc>
      </w:tr>
    </w:tbl>
    <w:p w:rsidR="00AE1EC1" w:rsidRDefault="00AE1EC1">
      <w:pPr>
        <w:spacing w:before="245"/>
        <w:ind w:left="110"/>
        <w:jc w:val="both"/>
        <w:rPr>
          <w:b/>
          <w:sz w:val="28"/>
        </w:rPr>
      </w:pPr>
    </w:p>
    <w:p w:rsidR="00340D73" w:rsidRDefault="0050030A">
      <w:pPr>
        <w:spacing w:before="245"/>
        <w:ind w:left="110"/>
        <w:jc w:val="both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исследования:</w:t>
      </w:r>
    </w:p>
    <w:p w:rsidR="00340D73" w:rsidRDefault="000E33D7">
      <w:pPr>
        <w:pStyle w:val="a3"/>
        <w:spacing w:before="234"/>
        <w:ind w:left="141" w:right="133"/>
        <w:jc w:val="both"/>
      </w:pPr>
      <w:r>
        <w:t>к</w:t>
      </w:r>
      <w:r w:rsidR="0050030A">
        <w:t>омпонентами эмоционального выгорания являются: эмоциональное истощение, деперсонализация, редуцирование персональных достижений.</w:t>
      </w:r>
    </w:p>
    <w:p w:rsidR="00340D73" w:rsidRDefault="0050030A">
      <w:pPr>
        <w:spacing w:before="242"/>
        <w:ind w:left="110" w:right="1"/>
        <w:jc w:val="both"/>
        <w:rPr>
          <w:i/>
          <w:sz w:val="28"/>
        </w:rPr>
      </w:pPr>
      <w:r w:rsidRPr="001E41FA">
        <w:rPr>
          <w:i/>
          <w:sz w:val="28"/>
        </w:rPr>
        <w:t>Эм</w:t>
      </w:r>
      <w:r w:rsidR="000E33D7">
        <w:rPr>
          <w:i/>
          <w:sz w:val="28"/>
        </w:rPr>
        <w:t>оциональное истощение высокого уровня</w:t>
      </w:r>
      <w:r w:rsidR="003464DE">
        <w:rPr>
          <w:i/>
          <w:sz w:val="28"/>
        </w:rPr>
        <w:t xml:space="preserve"> наблюдае</w:t>
      </w:r>
      <w:r w:rsidRPr="001E41FA">
        <w:rPr>
          <w:i/>
          <w:sz w:val="28"/>
        </w:rPr>
        <w:t xml:space="preserve">тся у </w:t>
      </w:r>
      <w:r w:rsidR="0013694E">
        <w:rPr>
          <w:i/>
          <w:sz w:val="28"/>
        </w:rPr>
        <w:t>13</w:t>
      </w:r>
      <w:r w:rsidRPr="001E41FA">
        <w:rPr>
          <w:i/>
          <w:sz w:val="28"/>
        </w:rPr>
        <w:t xml:space="preserve"> педагогов </w:t>
      </w:r>
      <w:r w:rsidR="003464DE">
        <w:rPr>
          <w:i/>
          <w:sz w:val="28"/>
        </w:rPr>
        <w:t>из</w:t>
      </w:r>
      <w:r w:rsidR="003464DE">
        <w:rPr>
          <w:i/>
          <w:spacing w:val="-5"/>
          <w:sz w:val="28"/>
        </w:rPr>
        <w:t xml:space="preserve"> </w:t>
      </w:r>
      <w:r w:rsidR="0013694E">
        <w:rPr>
          <w:i/>
          <w:sz w:val="28"/>
        </w:rPr>
        <w:t>22</w:t>
      </w:r>
      <w:r w:rsidR="003464DE">
        <w:rPr>
          <w:i/>
          <w:spacing w:val="-1"/>
          <w:sz w:val="28"/>
        </w:rPr>
        <w:t xml:space="preserve"> </w:t>
      </w:r>
      <w:r w:rsidR="003464DE">
        <w:rPr>
          <w:i/>
          <w:sz w:val="28"/>
        </w:rPr>
        <w:t xml:space="preserve">опрошенных, что составляет </w:t>
      </w:r>
      <w:r w:rsidR="0013694E">
        <w:rPr>
          <w:i/>
          <w:sz w:val="28"/>
        </w:rPr>
        <w:t>59,09</w:t>
      </w:r>
      <w:r w:rsidR="003464DE">
        <w:rPr>
          <w:i/>
          <w:sz w:val="28"/>
        </w:rPr>
        <w:t xml:space="preserve"> %, у 5 педагогов на с</w:t>
      </w:r>
      <w:r w:rsidR="0013694E">
        <w:rPr>
          <w:i/>
          <w:sz w:val="28"/>
        </w:rPr>
        <w:t>реднем уровне, что составляет 22</w:t>
      </w:r>
      <w:r w:rsidR="003464DE">
        <w:rPr>
          <w:i/>
          <w:sz w:val="28"/>
        </w:rPr>
        <w:t>,</w:t>
      </w:r>
      <w:r w:rsidR="0013694E">
        <w:rPr>
          <w:i/>
          <w:sz w:val="28"/>
        </w:rPr>
        <w:t>7</w:t>
      </w:r>
      <w:r w:rsidR="003464DE">
        <w:rPr>
          <w:i/>
          <w:sz w:val="28"/>
        </w:rPr>
        <w:t>3%, н</w:t>
      </w:r>
      <w:r w:rsidR="0013694E">
        <w:rPr>
          <w:i/>
          <w:sz w:val="28"/>
        </w:rPr>
        <w:t>а низком уровне у 4  педагогов, что составляет 18,18</w:t>
      </w:r>
      <w:r w:rsidR="003464DE">
        <w:rPr>
          <w:i/>
          <w:sz w:val="28"/>
        </w:rPr>
        <w:t>%.</w:t>
      </w:r>
    </w:p>
    <w:p w:rsidR="00A737DA" w:rsidRDefault="0075230D" w:rsidP="0075230D">
      <w:pPr>
        <w:spacing w:before="242"/>
        <w:ind w:left="110" w:right="1"/>
        <w:jc w:val="center"/>
        <w:rPr>
          <w:i/>
          <w:sz w:val="28"/>
        </w:rPr>
      </w:pPr>
      <w:r w:rsidRPr="0075230D">
        <w:rPr>
          <w:i/>
          <w:sz w:val="28"/>
        </w:rPr>
        <w:lastRenderedPageBreak/>
        <w:drawing>
          <wp:inline distT="0" distB="0" distL="0" distR="0">
            <wp:extent cx="3336401" cy="2393343"/>
            <wp:effectExtent l="19050" t="0" r="16399" b="6957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40D73" w:rsidRDefault="00340D73" w:rsidP="00094DCA">
      <w:pPr>
        <w:pStyle w:val="a3"/>
        <w:ind w:left="2090"/>
        <w:rPr>
          <w:sz w:val="20"/>
        </w:rPr>
      </w:pPr>
    </w:p>
    <w:p w:rsidR="00094DCA" w:rsidRPr="00094DCA" w:rsidRDefault="00094DCA" w:rsidP="00094DCA">
      <w:pPr>
        <w:pStyle w:val="a3"/>
        <w:ind w:left="2090"/>
        <w:rPr>
          <w:sz w:val="20"/>
        </w:rPr>
      </w:pPr>
    </w:p>
    <w:p w:rsidR="00E4204F" w:rsidRDefault="0050030A" w:rsidP="00DE065F">
      <w:pPr>
        <w:spacing w:before="1" w:after="4"/>
        <w:ind w:left="284"/>
        <w:rPr>
          <w:i/>
          <w:sz w:val="28"/>
        </w:rPr>
      </w:pPr>
      <w:r>
        <w:rPr>
          <w:i/>
          <w:sz w:val="28"/>
        </w:rPr>
        <w:t>Деперсонализация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среднего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наблюдаются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 w:rsidR="0013694E">
        <w:rPr>
          <w:i/>
          <w:sz w:val="28"/>
        </w:rPr>
        <w:t xml:space="preserve">7 </w:t>
      </w:r>
      <w:r w:rsidR="001E41FA">
        <w:rPr>
          <w:i/>
          <w:sz w:val="28"/>
        </w:rPr>
        <w:t xml:space="preserve"> </w:t>
      </w:r>
      <w:r>
        <w:rPr>
          <w:i/>
          <w:sz w:val="28"/>
        </w:rPr>
        <w:t>педагогов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5"/>
          <w:sz w:val="28"/>
        </w:rPr>
        <w:t xml:space="preserve"> </w:t>
      </w:r>
      <w:r w:rsidR="0013694E">
        <w:rPr>
          <w:i/>
          <w:sz w:val="28"/>
        </w:rPr>
        <w:t xml:space="preserve">22 </w:t>
      </w:r>
      <w:r>
        <w:rPr>
          <w:i/>
          <w:spacing w:val="-1"/>
          <w:sz w:val="28"/>
        </w:rPr>
        <w:t xml:space="preserve"> </w:t>
      </w:r>
      <w:r w:rsidR="003464DE">
        <w:rPr>
          <w:i/>
          <w:sz w:val="28"/>
        </w:rPr>
        <w:t>опрош</w:t>
      </w:r>
      <w:r>
        <w:rPr>
          <w:i/>
          <w:sz w:val="28"/>
        </w:rPr>
        <w:t xml:space="preserve">енных, что составляет </w:t>
      </w:r>
      <w:r w:rsidR="0013694E">
        <w:rPr>
          <w:i/>
          <w:sz w:val="28"/>
        </w:rPr>
        <w:t xml:space="preserve">31,82 </w:t>
      </w:r>
      <w:r w:rsidR="003464DE">
        <w:rPr>
          <w:i/>
          <w:sz w:val="28"/>
        </w:rPr>
        <w:t xml:space="preserve">%, </w:t>
      </w:r>
      <w:r>
        <w:rPr>
          <w:i/>
          <w:sz w:val="28"/>
        </w:rPr>
        <w:t xml:space="preserve"> у</w:t>
      </w:r>
      <w:r w:rsidR="001E41FA">
        <w:rPr>
          <w:i/>
          <w:sz w:val="28"/>
        </w:rPr>
        <w:t xml:space="preserve"> </w:t>
      </w:r>
      <w:r w:rsidR="0013694E">
        <w:rPr>
          <w:i/>
          <w:sz w:val="28"/>
        </w:rPr>
        <w:t xml:space="preserve">7 </w:t>
      </w:r>
      <w:r>
        <w:rPr>
          <w:i/>
          <w:sz w:val="28"/>
        </w:rPr>
        <w:t xml:space="preserve">педагогов на низком уровне, что составляет </w:t>
      </w:r>
      <w:r w:rsidR="00DE065F">
        <w:rPr>
          <w:i/>
          <w:sz w:val="28"/>
        </w:rPr>
        <w:t>31,</w:t>
      </w:r>
      <w:r w:rsidR="0013694E">
        <w:rPr>
          <w:i/>
          <w:sz w:val="28"/>
        </w:rPr>
        <w:t>82</w:t>
      </w:r>
      <w:r>
        <w:rPr>
          <w:i/>
          <w:sz w:val="28"/>
        </w:rPr>
        <w:t>%</w:t>
      </w:r>
      <w:r w:rsidR="0013694E">
        <w:rPr>
          <w:i/>
          <w:sz w:val="28"/>
        </w:rPr>
        <w:t xml:space="preserve">, на высоком уровне у 8 </w:t>
      </w:r>
      <w:r w:rsidR="00DE065F">
        <w:rPr>
          <w:i/>
          <w:sz w:val="28"/>
        </w:rPr>
        <w:t xml:space="preserve"> педагогов, что </w:t>
      </w:r>
      <w:r w:rsidR="0013694E">
        <w:rPr>
          <w:i/>
          <w:sz w:val="28"/>
        </w:rPr>
        <w:t>составляет – 36,36</w:t>
      </w:r>
      <w:r w:rsidR="00DE065F">
        <w:rPr>
          <w:i/>
          <w:sz w:val="28"/>
        </w:rPr>
        <w:t>%</w:t>
      </w:r>
      <w:r w:rsidR="003464DE">
        <w:rPr>
          <w:i/>
          <w:sz w:val="28"/>
        </w:rPr>
        <w:t>.</w:t>
      </w:r>
    </w:p>
    <w:p w:rsidR="0075230D" w:rsidRDefault="0075230D" w:rsidP="00DE065F">
      <w:pPr>
        <w:spacing w:before="1" w:after="4"/>
        <w:ind w:left="284"/>
        <w:rPr>
          <w:i/>
          <w:sz w:val="28"/>
        </w:rPr>
      </w:pPr>
    </w:p>
    <w:p w:rsidR="00340D73" w:rsidRDefault="00DE065F" w:rsidP="00412473">
      <w:pPr>
        <w:spacing w:before="1" w:after="4"/>
        <w:ind w:left="284"/>
        <w:jc w:val="center"/>
        <w:rPr>
          <w:i/>
          <w:sz w:val="28"/>
        </w:rPr>
      </w:pPr>
      <w:r>
        <w:rPr>
          <w:i/>
          <w:sz w:val="28"/>
        </w:rPr>
        <w:t>.</w:t>
      </w:r>
      <w:r w:rsidR="0075230D" w:rsidRPr="0075230D">
        <w:rPr>
          <w:noProof/>
          <w:lang w:eastAsia="ru-RU"/>
        </w:rPr>
        <w:t xml:space="preserve"> </w:t>
      </w:r>
      <w:r w:rsidR="0075230D" w:rsidRPr="0075230D">
        <w:rPr>
          <w:i/>
          <w:sz w:val="28"/>
        </w:rPr>
        <w:drawing>
          <wp:inline distT="0" distB="0" distL="0" distR="0">
            <wp:extent cx="3566989" cy="2401293"/>
            <wp:effectExtent l="19050" t="0" r="14411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40D73" w:rsidRDefault="00340D73">
      <w:pPr>
        <w:pStyle w:val="a3"/>
        <w:ind w:left="2157"/>
        <w:rPr>
          <w:sz w:val="20"/>
        </w:rPr>
      </w:pPr>
    </w:p>
    <w:p w:rsidR="00340D73" w:rsidRDefault="0050030A">
      <w:pPr>
        <w:spacing w:before="73" w:after="6"/>
        <w:ind w:left="441" w:right="133"/>
        <w:jc w:val="both"/>
        <w:rPr>
          <w:i/>
          <w:sz w:val="28"/>
        </w:rPr>
      </w:pPr>
      <w:proofErr w:type="gramStart"/>
      <w:r>
        <w:rPr>
          <w:i/>
          <w:sz w:val="28"/>
        </w:rPr>
        <w:t xml:space="preserve">Редукция персональных достижений среднего уровня наблюдаются у </w:t>
      </w:r>
      <w:r w:rsidR="0013694E">
        <w:rPr>
          <w:i/>
          <w:sz w:val="28"/>
        </w:rPr>
        <w:t xml:space="preserve">6 </w:t>
      </w:r>
      <w:r>
        <w:rPr>
          <w:i/>
          <w:sz w:val="28"/>
        </w:rPr>
        <w:t xml:space="preserve">педагогов из </w:t>
      </w:r>
      <w:r w:rsidR="0013694E">
        <w:rPr>
          <w:i/>
          <w:sz w:val="28"/>
        </w:rPr>
        <w:t>22</w:t>
      </w:r>
      <w:r w:rsidR="003464DE">
        <w:rPr>
          <w:i/>
          <w:sz w:val="28"/>
        </w:rPr>
        <w:t xml:space="preserve"> опрош</w:t>
      </w:r>
      <w:r>
        <w:rPr>
          <w:i/>
          <w:sz w:val="28"/>
        </w:rPr>
        <w:t xml:space="preserve">енных, что составляет </w:t>
      </w:r>
      <w:r w:rsidR="0013694E">
        <w:rPr>
          <w:i/>
          <w:sz w:val="28"/>
        </w:rPr>
        <w:t>27,7</w:t>
      </w:r>
      <w:r w:rsidR="003464DE">
        <w:rPr>
          <w:i/>
          <w:sz w:val="28"/>
        </w:rPr>
        <w:t xml:space="preserve"> %, </w:t>
      </w:r>
      <w:r>
        <w:rPr>
          <w:i/>
          <w:sz w:val="28"/>
        </w:rPr>
        <w:t xml:space="preserve">у </w:t>
      </w:r>
      <w:r w:rsidR="00DE065F">
        <w:rPr>
          <w:i/>
          <w:sz w:val="28"/>
        </w:rPr>
        <w:t>3</w:t>
      </w:r>
      <w:r>
        <w:rPr>
          <w:i/>
          <w:sz w:val="28"/>
        </w:rPr>
        <w:t xml:space="preserve"> педагогов на низком уровне, что составляет </w:t>
      </w:r>
      <w:r w:rsidR="0013694E">
        <w:rPr>
          <w:i/>
          <w:sz w:val="28"/>
        </w:rPr>
        <w:t>13,64</w:t>
      </w:r>
      <w:r>
        <w:rPr>
          <w:i/>
          <w:sz w:val="28"/>
        </w:rPr>
        <w:t>%</w:t>
      </w:r>
      <w:r w:rsidR="00DE065F">
        <w:rPr>
          <w:i/>
          <w:sz w:val="28"/>
        </w:rPr>
        <w:t>, на высоком</w:t>
      </w:r>
      <w:r w:rsidR="003464DE">
        <w:rPr>
          <w:i/>
          <w:sz w:val="28"/>
        </w:rPr>
        <w:t xml:space="preserve"> -</w:t>
      </w:r>
      <w:r w:rsidR="0013694E">
        <w:rPr>
          <w:i/>
          <w:sz w:val="28"/>
        </w:rPr>
        <w:t xml:space="preserve"> у 13</w:t>
      </w:r>
      <w:r w:rsidR="00DE065F">
        <w:rPr>
          <w:i/>
          <w:sz w:val="28"/>
        </w:rPr>
        <w:t xml:space="preserve"> </w:t>
      </w:r>
      <w:r w:rsidR="0013694E">
        <w:rPr>
          <w:i/>
          <w:sz w:val="28"/>
        </w:rPr>
        <w:t>педагогов, что составляет – 59,09</w:t>
      </w:r>
      <w:r w:rsidR="00DE065F">
        <w:rPr>
          <w:i/>
          <w:sz w:val="28"/>
        </w:rPr>
        <w:t>%</w:t>
      </w:r>
      <w:r w:rsidR="003464DE">
        <w:rPr>
          <w:i/>
          <w:sz w:val="28"/>
        </w:rPr>
        <w:t>.</w:t>
      </w:r>
      <w:proofErr w:type="gramEnd"/>
    </w:p>
    <w:p w:rsidR="00340D73" w:rsidRDefault="00340D73">
      <w:pPr>
        <w:pStyle w:val="a3"/>
        <w:ind w:left="1812"/>
        <w:rPr>
          <w:sz w:val="20"/>
        </w:rPr>
      </w:pPr>
    </w:p>
    <w:p w:rsidR="00340D73" w:rsidRDefault="0075230D" w:rsidP="0075230D">
      <w:pPr>
        <w:pStyle w:val="a3"/>
        <w:jc w:val="center"/>
        <w:rPr>
          <w:i/>
        </w:rPr>
      </w:pPr>
      <w:r w:rsidRPr="0075230D">
        <w:rPr>
          <w:i/>
        </w:rPr>
        <w:drawing>
          <wp:inline distT="0" distB="0" distL="0" distR="0">
            <wp:extent cx="3837332" cy="2449002"/>
            <wp:effectExtent l="19050" t="0" r="10768" b="8448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218E" w:rsidRDefault="0050030A" w:rsidP="00455BC5">
      <w:pPr>
        <w:spacing w:before="1" w:line="360" w:lineRule="auto"/>
        <w:ind w:left="441" w:right="127" w:hanging="441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Выводы: </w:t>
      </w:r>
    </w:p>
    <w:p w:rsidR="00997ED0" w:rsidRDefault="003464DE" w:rsidP="00455BC5">
      <w:pPr>
        <w:spacing w:before="1" w:line="360" w:lineRule="auto"/>
        <w:ind w:left="441" w:right="127" w:hanging="44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97ED0" w:rsidRPr="00997ED0">
        <w:rPr>
          <w:sz w:val="28"/>
          <w:szCs w:val="28"/>
        </w:rPr>
        <w:t xml:space="preserve">осле проведения диагностики были выявлены: </w:t>
      </w:r>
    </w:p>
    <w:p w:rsidR="00997ED0" w:rsidRDefault="00997ED0" w:rsidP="00455BC5">
      <w:pPr>
        <w:spacing w:before="1" w:line="360" w:lineRule="auto"/>
        <w:ind w:left="441" w:right="127" w:hanging="441"/>
        <w:jc w:val="both"/>
        <w:rPr>
          <w:sz w:val="28"/>
          <w:szCs w:val="28"/>
        </w:rPr>
      </w:pPr>
      <w:r w:rsidRPr="00997ED0">
        <w:rPr>
          <w:sz w:val="28"/>
          <w:szCs w:val="28"/>
        </w:rPr>
        <w:t xml:space="preserve">- высокий уровень эмоционального выгорания, </w:t>
      </w:r>
    </w:p>
    <w:p w:rsidR="00997ED0" w:rsidRDefault="00997ED0" w:rsidP="00455BC5">
      <w:pPr>
        <w:spacing w:before="1" w:line="360" w:lineRule="auto"/>
        <w:ind w:left="441" w:right="127" w:hanging="441"/>
        <w:jc w:val="both"/>
        <w:rPr>
          <w:sz w:val="28"/>
          <w:szCs w:val="28"/>
        </w:rPr>
      </w:pPr>
      <w:r w:rsidRPr="00997ED0">
        <w:rPr>
          <w:sz w:val="28"/>
          <w:szCs w:val="28"/>
        </w:rPr>
        <w:t xml:space="preserve">- </w:t>
      </w:r>
      <w:r w:rsidR="00590736">
        <w:rPr>
          <w:sz w:val="28"/>
          <w:szCs w:val="28"/>
        </w:rPr>
        <w:t>высокий</w:t>
      </w:r>
      <w:r w:rsidRPr="00997ED0">
        <w:rPr>
          <w:sz w:val="28"/>
          <w:szCs w:val="28"/>
        </w:rPr>
        <w:t xml:space="preserve"> уровень редуцирования </w:t>
      </w:r>
      <w:r w:rsidR="00590736">
        <w:rPr>
          <w:sz w:val="28"/>
          <w:szCs w:val="28"/>
        </w:rPr>
        <w:t>личных</w:t>
      </w:r>
      <w:r w:rsidRPr="00997ED0">
        <w:rPr>
          <w:sz w:val="28"/>
          <w:szCs w:val="28"/>
        </w:rPr>
        <w:t xml:space="preserve"> достижений, </w:t>
      </w:r>
    </w:p>
    <w:p w:rsidR="003464DE" w:rsidRDefault="00997ED0" w:rsidP="00455BC5">
      <w:pPr>
        <w:pStyle w:val="a3"/>
        <w:spacing w:line="360" w:lineRule="auto"/>
        <w:jc w:val="both"/>
      </w:pPr>
      <w:r w:rsidRPr="00997ED0">
        <w:t xml:space="preserve">- низкий уровень деперсонализации. </w:t>
      </w:r>
    </w:p>
    <w:p w:rsidR="0015218E" w:rsidRDefault="0015218E" w:rsidP="00455BC5">
      <w:pPr>
        <w:pStyle w:val="a3"/>
        <w:spacing w:line="360" w:lineRule="auto"/>
        <w:jc w:val="both"/>
      </w:pPr>
      <w:r w:rsidRPr="00997ED0">
        <w:t xml:space="preserve">Это отражается на общем психоэмоциональном состоянии педагогов и может влиять на качество профессиональной деятельности. </w:t>
      </w:r>
      <w:r>
        <w:t xml:space="preserve">Признаки эмоционального выгорания больше связаны с большой «включенностью» педагогов </w:t>
      </w:r>
      <w:proofErr w:type="gramStart"/>
      <w:r>
        <w:t>в</w:t>
      </w:r>
      <w:proofErr w:type="gramEnd"/>
      <w:r>
        <w:t xml:space="preserve"> обучающихся. Группу педагогов с высоким уровнем эмоционального выгорания, в основном, составляют классные руководители.</w:t>
      </w:r>
    </w:p>
    <w:p w:rsidR="00340D73" w:rsidRDefault="00997ED0" w:rsidP="00455BC5">
      <w:pPr>
        <w:spacing w:before="1" w:line="360" w:lineRule="auto"/>
        <w:ind w:right="127"/>
        <w:jc w:val="both"/>
        <w:rPr>
          <w:sz w:val="28"/>
          <w:szCs w:val="28"/>
        </w:rPr>
      </w:pPr>
      <w:r w:rsidRPr="00997ED0">
        <w:rPr>
          <w:sz w:val="28"/>
          <w:szCs w:val="28"/>
        </w:rPr>
        <w:t xml:space="preserve">Необходимо обратить внимание на педагогов старше 50 лет, так как данная группа показала высокий уровень эмоционального и средний уровень профессионального выгорания. Исходя из полученных данных, работа </w:t>
      </w:r>
      <w:r>
        <w:rPr>
          <w:sz w:val="28"/>
          <w:szCs w:val="28"/>
        </w:rPr>
        <w:t>РИП</w:t>
      </w:r>
      <w:r w:rsidRPr="00997ED0">
        <w:rPr>
          <w:sz w:val="28"/>
          <w:szCs w:val="28"/>
        </w:rPr>
        <w:t xml:space="preserve"> будет спланирована и направлена на профилактику и снижение уровня эмоционального</w:t>
      </w:r>
      <w:r>
        <w:rPr>
          <w:sz w:val="28"/>
          <w:szCs w:val="28"/>
        </w:rPr>
        <w:t xml:space="preserve"> и </w:t>
      </w:r>
      <w:r w:rsidRPr="00997ED0">
        <w:rPr>
          <w:sz w:val="28"/>
          <w:szCs w:val="28"/>
        </w:rPr>
        <w:t xml:space="preserve">профессионального выгорания </w:t>
      </w:r>
      <w:r w:rsidR="0015218E">
        <w:rPr>
          <w:sz w:val="28"/>
          <w:szCs w:val="28"/>
        </w:rPr>
        <w:t>педагогов.</w:t>
      </w:r>
    </w:p>
    <w:p w:rsidR="0012485E" w:rsidRDefault="0012485E" w:rsidP="00455BC5">
      <w:pPr>
        <w:spacing w:before="1" w:line="360" w:lineRule="auto"/>
        <w:ind w:right="127"/>
        <w:jc w:val="both"/>
        <w:rPr>
          <w:sz w:val="28"/>
        </w:rPr>
      </w:pPr>
    </w:p>
    <w:p w:rsidR="00A80601" w:rsidRPr="00A80601" w:rsidRDefault="0012485E" w:rsidP="00455BC5">
      <w:pPr>
        <w:spacing w:line="360" w:lineRule="auto"/>
        <w:ind w:right="127"/>
        <w:jc w:val="both"/>
        <w:rPr>
          <w:sz w:val="28"/>
        </w:rPr>
      </w:pPr>
      <w:bookmarkStart w:id="0" w:name="_GoBack"/>
      <w:r w:rsidRPr="0012485E">
        <w:rPr>
          <w:sz w:val="28"/>
        </w:rPr>
        <w:t xml:space="preserve">По итогам проведенного анкетирования на </w:t>
      </w:r>
      <w:r w:rsidR="00455BC5">
        <w:rPr>
          <w:sz w:val="28"/>
        </w:rPr>
        <w:t xml:space="preserve">предмет эмоционального выгорания педагогов </w:t>
      </w:r>
      <w:r w:rsidRPr="0012485E">
        <w:rPr>
          <w:sz w:val="28"/>
        </w:rPr>
        <w:t xml:space="preserve"> руководителем </w:t>
      </w:r>
      <w:r w:rsidR="00017DE5">
        <w:rPr>
          <w:sz w:val="28"/>
        </w:rPr>
        <w:t xml:space="preserve">и координатором </w:t>
      </w:r>
      <w:r w:rsidRPr="0012485E">
        <w:rPr>
          <w:sz w:val="28"/>
        </w:rPr>
        <w:t>РИП принято решение организовать на базе ГБПОУ «ПГТ им. А.У. Сычёва» тематическую встречу с практикующим психологом и руководителем психологич</w:t>
      </w:r>
      <w:r w:rsidR="00455BC5">
        <w:rPr>
          <w:sz w:val="28"/>
        </w:rPr>
        <w:t>еского пространства «</w:t>
      </w:r>
      <w:proofErr w:type="gramStart"/>
      <w:r w:rsidR="00455BC5">
        <w:rPr>
          <w:sz w:val="28"/>
        </w:rPr>
        <w:t>Со-бытие</w:t>
      </w:r>
      <w:proofErr w:type="gramEnd"/>
      <w:r w:rsidR="00455BC5">
        <w:rPr>
          <w:sz w:val="28"/>
        </w:rPr>
        <w:t xml:space="preserve">» </w:t>
      </w:r>
      <w:r>
        <w:rPr>
          <w:sz w:val="28"/>
        </w:rPr>
        <w:t xml:space="preserve">Максимом Вадимовичем Ступченко. </w:t>
      </w:r>
    </w:p>
    <w:bookmarkEnd w:id="0"/>
    <w:p w:rsidR="00A80601" w:rsidRPr="00A80601" w:rsidRDefault="00A80601" w:rsidP="00455BC5">
      <w:pPr>
        <w:spacing w:line="360" w:lineRule="auto"/>
        <w:ind w:right="127"/>
        <w:jc w:val="both"/>
        <w:rPr>
          <w:sz w:val="28"/>
        </w:rPr>
      </w:pPr>
      <w:r w:rsidRPr="0012485E">
        <w:rPr>
          <w:b/>
          <w:sz w:val="28"/>
        </w:rPr>
        <w:t>Цель встречи:</w:t>
      </w:r>
      <w:r w:rsidR="00455BC5">
        <w:rPr>
          <w:sz w:val="28"/>
        </w:rPr>
        <w:t xml:space="preserve"> проработка ключевых факторов стресса, выявленных</w:t>
      </w:r>
      <w:r w:rsidRPr="00A80601">
        <w:rPr>
          <w:sz w:val="28"/>
        </w:rPr>
        <w:t xml:space="preserve"> в </w:t>
      </w:r>
      <w:r w:rsidR="00455BC5">
        <w:rPr>
          <w:sz w:val="28"/>
        </w:rPr>
        <w:t>ходе опроса, и освоение практических техник</w:t>
      </w:r>
      <w:r w:rsidRPr="00A80601">
        <w:rPr>
          <w:sz w:val="28"/>
        </w:rPr>
        <w:t xml:space="preserve"> самопомощи для сохранения психического здоровья </w:t>
      </w:r>
      <w:r w:rsidR="0012485E">
        <w:rPr>
          <w:sz w:val="28"/>
        </w:rPr>
        <w:t>и профессионального долголетия.</w:t>
      </w:r>
    </w:p>
    <w:p w:rsidR="00A80601" w:rsidRPr="0012485E" w:rsidRDefault="0012485E" w:rsidP="00455BC5">
      <w:pPr>
        <w:spacing w:line="360" w:lineRule="auto"/>
        <w:ind w:right="127"/>
        <w:jc w:val="both"/>
        <w:rPr>
          <w:b/>
          <w:sz w:val="28"/>
        </w:rPr>
      </w:pPr>
      <w:r w:rsidRPr="0012485E">
        <w:rPr>
          <w:b/>
          <w:sz w:val="28"/>
        </w:rPr>
        <w:t>В программе встречи:</w:t>
      </w:r>
    </w:p>
    <w:p w:rsidR="00A80601" w:rsidRPr="00A80601" w:rsidRDefault="0012485E" w:rsidP="00455BC5">
      <w:pPr>
        <w:spacing w:line="360" w:lineRule="auto"/>
        <w:ind w:right="127"/>
        <w:jc w:val="both"/>
        <w:rPr>
          <w:sz w:val="28"/>
        </w:rPr>
      </w:pPr>
      <w:r>
        <w:rPr>
          <w:sz w:val="28"/>
        </w:rPr>
        <w:t xml:space="preserve">- </w:t>
      </w:r>
      <w:r w:rsidR="00455BC5">
        <w:rPr>
          <w:sz w:val="28"/>
        </w:rPr>
        <w:t>п</w:t>
      </w:r>
      <w:r w:rsidR="00A80601" w:rsidRPr="00A80601">
        <w:rPr>
          <w:sz w:val="28"/>
        </w:rPr>
        <w:t>рактикум по техникам</w:t>
      </w:r>
      <w:r w:rsidR="00455BC5">
        <w:rPr>
          <w:sz w:val="28"/>
        </w:rPr>
        <w:t xml:space="preserve"> экстренного снятия напряжения;</w:t>
      </w:r>
    </w:p>
    <w:p w:rsidR="00A80601" w:rsidRPr="00A80601" w:rsidRDefault="0012485E" w:rsidP="00455BC5">
      <w:pPr>
        <w:spacing w:line="360" w:lineRule="auto"/>
        <w:ind w:right="127"/>
        <w:jc w:val="both"/>
        <w:rPr>
          <w:sz w:val="28"/>
        </w:rPr>
      </w:pPr>
      <w:r>
        <w:rPr>
          <w:sz w:val="28"/>
        </w:rPr>
        <w:t xml:space="preserve">- </w:t>
      </w:r>
      <w:r w:rsidR="00455BC5">
        <w:rPr>
          <w:sz w:val="28"/>
        </w:rPr>
        <w:t>р</w:t>
      </w:r>
      <w:r w:rsidR="00A80601" w:rsidRPr="00A80601">
        <w:rPr>
          <w:sz w:val="28"/>
        </w:rPr>
        <w:t>азработка индивидуальных и коллективных стратегий профилактики выгор</w:t>
      </w:r>
      <w:r w:rsidR="00455BC5">
        <w:rPr>
          <w:sz w:val="28"/>
        </w:rPr>
        <w:t>ания;</w:t>
      </w:r>
    </w:p>
    <w:p w:rsidR="00A80601" w:rsidRPr="00A80601" w:rsidRDefault="0012485E" w:rsidP="00455BC5">
      <w:pPr>
        <w:spacing w:line="360" w:lineRule="auto"/>
        <w:ind w:right="127"/>
        <w:jc w:val="both"/>
        <w:rPr>
          <w:sz w:val="28"/>
        </w:rPr>
      </w:pPr>
      <w:r>
        <w:rPr>
          <w:sz w:val="28"/>
        </w:rPr>
        <w:t xml:space="preserve">- </w:t>
      </w:r>
      <w:r w:rsidR="00455BC5">
        <w:rPr>
          <w:sz w:val="28"/>
        </w:rPr>
        <w:t>о</w:t>
      </w:r>
      <w:r w:rsidR="00A80601" w:rsidRPr="00A80601">
        <w:rPr>
          <w:sz w:val="28"/>
        </w:rPr>
        <w:t>тветы на ваши вопросы в</w:t>
      </w:r>
      <w:r>
        <w:rPr>
          <w:sz w:val="28"/>
        </w:rPr>
        <w:t xml:space="preserve"> формате «открытого микрофона».</w:t>
      </w:r>
    </w:p>
    <w:p w:rsidR="00A80601" w:rsidRPr="00A80601" w:rsidRDefault="00A80601" w:rsidP="00455BC5">
      <w:pPr>
        <w:spacing w:line="360" w:lineRule="auto"/>
        <w:ind w:right="127"/>
        <w:jc w:val="both"/>
        <w:rPr>
          <w:sz w:val="28"/>
        </w:rPr>
      </w:pPr>
      <w:r w:rsidRPr="00A80601">
        <w:rPr>
          <w:sz w:val="28"/>
        </w:rPr>
        <w:t xml:space="preserve">Место и время проведения: </w:t>
      </w:r>
      <w:r w:rsidR="0012485E">
        <w:rPr>
          <w:sz w:val="28"/>
        </w:rPr>
        <w:t>22 октября 2025</w:t>
      </w:r>
      <w:r w:rsidR="00455BC5">
        <w:rPr>
          <w:sz w:val="28"/>
        </w:rPr>
        <w:t xml:space="preserve"> </w:t>
      </w:r>
      <w:r w:rsidR="0012485E">
        <w:rPr>
          <w:sz w:val="28"/>
        </w:rPr>
        <w:t>года, кабинет психологической разгрузки.</w:t>
      </w:r>
    </w:p>
    <w:p w:rsidR="00A80601" w:rsidRDefault="00A80601" w:rsidP="00455BC5">
      <w:pPr>
        <w:spacing w:line="360" w:lineRule="auto"/>
        <w:ind w:right="127"/>
        <w:jc w:val="both"/>
        <w:rPr>
          <w:sz w:val="28"/>
        </w:rPr>
      </w:pPr>
      <w:r w:rsidRPr="00A80601">
        <w:rPr>
          <w:sz w:val="28"/>
        </w:rPr>
        <w:t xml:space="preserve">Участие в этой встрече — важный шаг к заботе о себе и созданию более </w:t>
      </w:r>
      <w:r w:rsidRPr="00A80601">
        <w:rPr>
          <w:sz w:val="28"/>
        </w:rPr>
        <w:lastRenderedPageBreak/>
        <w:t xml:space="preserve">поддерживающей атмосферы в нашем коллективе. </w:t>
      </w:r>
    </w:p>
    <w:p w:rsidR="000509E0" w:rsidRPr="00997ED0" w:rsidRDefault="0015218E" w:rsidP="00455BC5">
      <w:pPr>
        <w:pStyle w:val="a3"/>
        <w:spacing w:line="360" w:lineRule="auto"/>
        <w:rPr>
          <w:b/>
        </w:rPr>
      </w:pPr>
      <w:r>
        <w:rPr>
          <w:b/>
        </w:rPr>
        <w:t>Перечень рекомендаций</w:t>
      </w:r>
      <w:r w:rsidR="000509E0" w:rsidRPr="00997ED0">
        <w:rPr>
          <w:b/>
        </w:rPr>
        <w:t>:</w:t>
      </w:r>
    </w:p>
    <w:p w:rsidR="000509E0" w:rsidRDefault="000509E0" w:rsidP="00455BC5">
      <w:pPr>
        <w:pStyle w:val="a3"/>
        <w:spacing w:line="360" w:lineRule="auto"/>
        <w:jc w:val="both"/>
      </w:pPr>
      <w:r>
        <w:t xml:space="preserve"> 1. Проведение семинара-практикума с элементами арт-терапии, цель которого:</w:t>
      </w:r>
    </w:p>
    <w:p w:rsidR="000509E0" w:rsidRDefault="000509E0" w:rsidP="00455BC5">
      <w:pPr>
        <w:pStyle w:val="a3"/>
        <w:spacing w:line="360" w:lineRule="auto"/>
        <w:jc w:val="both"/>
      </w:pPr>
      <w:r>
        <w:t>активизация процесса самопознания и саморазвития лично</w:t>
      </w:r>
      <w:r w:rsidR="00997ED0">
        <w:t xml:space="preserve">сти в целом; </w:t>
      </w:r>
      <w:r w:rsidR="004C53B5">
        <w:t>самосознание</w:t>
      </w:r>
      <w:r w:rsidR="00997ED0">
        <w:t xml:space="preserve"> себя </w:t>
      </w:r>
      <w:r>
        <w:t xml:space="preserve">в профессии, своего мировоззрения, личностных качеств; </w:t>
      </w:r>
      <w:r w:rsidR="0015218E">
        <w:t xml:space="preserve">осмысливание себя как личности, </w:t>
      </w:r>
      <w:r>
        <w:t>находящейся на определенном промежутке профессиональног</w:t>
      </w:r>
      <w:r w:rsidR="0015218E">
        <w:t xml:space="preserve">о и жизненного пути в целом; </w:t>
      </w:r>
      <w:r>
        <w:t>формирование понимания важности умения использ</w:t>
      </w:r>
      <w:r w:rsidR="0015218E">
        <w:t xml:space="preserve">овать навыки релаксации, снятия </w:t>
      </w:r>
      <w:r>
        <w:t>эмоционального напряжения путем саморегуля</w:t>
      </w:r>
      <w:r w:rsidR="0015218E">
        <w:t xml:space="preserve">ции (психологические техники) и </w:t>
      </w:r>
      <w:r>
        <w:t>творчества, ведь творчество помогает прожить и выразить внутриличностные ко</w:t>
      </w:r>
      <w:r w:rsidR="0015218E">
        <w:t xml:space="preserve">нфликты, </w:t>
      </w:r>
      <w:r>
        <w:t>а педагог-психолог должен мотивировать педагогов дове</w:t>
      </w:r>
      <w:r w:rsidR="0015218E">
        <w:t xml:space="preserve">рять интуиции, исследовать свои творения и, </w:t>
      </w:r>
      <w:r>
        <w:t>соответственно, самих себя.</w:t>
      </w:r>
    </w:p>
    <w:p w:rsidR="000509E0" w:rsidRDefault="000509E0" w:rsidP="00455BC5">
      <w:pPr>
        <w:pStyle w:val="a3"/>
        <w:spacing w:line="360" w:lineRule="auto"/>
        <w:jc w:val="both"/>
      </w:pPr>
      <w:r>
        <w:t xml:space="preserve"> 2. Для повышения личностных ресурсов намечено проведение превентивных</w:t>
      </w:r>
    </w:p>
    <w:p w:rsidR="000509E0" w:rsidRDefault="000509E0" w:rsidP="00455BC5">
      <w:pPr>
        <w:pStyle w:val="a3"/>
        <w:spacing w:line="360" w:lineRule="auto"/>
        <w:jc w:val="both"/>
      </w:pPr>
      <w:r>
        <w:t>семинаров, тренинговых занятий, направленных на предупреждение синдрома выгорания:</w:t>
      </w:r>
    </w:p>
    <w:p w:rsidR="000509E0" w:rsidRDefault="000509E0" w:rsidP="00455BC5">
      <w:pPr>
        <w:pStyle w:val="a3"/>
        <w:spacing w:line="360" w:lineRule="auto"/>
        <w:jc w:val="both"/>
      </w:pPr>
      <w:r>
        <w:t xml:space="preserve"> - на обучение психологическим умениям и навыкам релаксации и снятия</w:t>
      </w:r>
    </w:p>
    <w:p w:rsidR="000509E0" w:rsidRDefault="000509E0" w:rsidP="00455BC5">
      <w:pPr>
        <w:pStyle w:val="a3"/>
        <w:spacing w:line="360" w:lineRule="auto"/>
        <w:jc w:val="both"/>
      </w:pPr>
      <w:r>
        <w:t>эмоционального напряжения, умению ра</w:t>
      </w:r>
      <w:r w:rsidR="0015218E">
        <w:t xml:space="preserve">ботать с негативными чувствами, </w:t>
      </w:r>
      <w:r>
        <w:t>тревогами,</w:t>
      </w:r>
      <w:r w:rsidR="0015218E">
        <w:t xml:space="preserve"> </w:t>
      </w:r>
      <w:r>
        <w:t>выработку активной мотивации преодоления, отношения к стрессам как</w:t>
      </w:r>
      <w:r w:rsidR="0015218E">
        <w:t xml:space="preserve"> возможности </w:t>
      </w:r>
      <w:r>
        <w:t>приобретения личного опыта;</w:t>
      </w:r>
    </w:p>
    <w:p w:rsidR="000509E0" w:rsidRDefault="000509E0" w:rsidP="00455BC5">
      <w:pPr>
        <w:pStyle w:val="a3"/>
        <w:spacing w:line="360" w:lineRule="auto"/>
        <w:jc w:val="both"/>
      </w:pPr>
      <w:r>
        <w:t xml:space="preserve"> - развитию у педагогов способности позитивного и рационального мышления:</w:t>
      </w:r>
    </w:p>
    <w:p w:rsidR="000509E0" w:rsidRDefault="000509E0" w:rsidP="00455BC5">
      <w:pPr>
        <w:pStyle w:val="a3"/>
        <w:spacing w:line="360" w:lineRule="auto"/>
        <w:jc w:val="both"/>
      </w:pPr>
      <w:r>
        <w:t>способности формировать и поддерживать в себе оптим</w:t>
      </w:r>
      <w:r w:rsidR="0015218E">
        <w:t xml:space="preserve">истичные установки и ценности в </w:t>
      </w:r>
      <w:r>
        <w:t>отношении самих себя, других людей и жизни в целом, и</w:t>
      </w:r>
      <w:r w:rsidR="0015218E">
        <w:t xml:space="preserve">зменение установки по отношению </w:t>
      </w:r>
      <w:r>
        <w:t>к жизни, к ее смыслу, восприятие негативной ситуации</w:t>
      </w:r>
      <w:r w:rsidR="0015218E">
        <w:t xml:space="preserve"> как возможности пересмотреть и </w:t>
      </w:r>
      <w:r>
        <w:t>переоцени</w:t>
      </w:r>
      <w:r w:rsidR="0015218E">
        <w:t xml:space="preserve">ть свою жизнь, сделать ее более </w:t>
      </w:r>
      <w:r>
        <w:t>продуктивной для себя.</w:t>
      </w:r>
    </w:p>
    <w:p w:rsidR="000509E0" w:rsidRDefault="000509E0" w:rsidP="00455BC5">
      <w:pPr>
        <w:pStyle w:val="a3"/>
        <w:spacing w:line="360" w:lineRule="auto"/>
        <w:jc w:val="both"/>
      </w:pPr>
      <w:r>
        <w:t xml:space="preserve"> 3. На уровне Техникума, для повышения значимости педагогической профессии,</w:t>
      </w:r>
    </w:p>
    <w:p w:rsidR="000509E0" w:rsidRDefault="000509E0" w:rsidP="00455BC5">
      <w:pPr>
        <w:pStyle w:val="a3"/>
        <w:spacing w:line="360" w:lineRule="auto"/>
        <w:jc w:val="both"/>
      </w:pPr>
      <w:r>
        <w:t>пересмотреть систему поощрений педагогов, повышение профессиональной мотивации, выравнивание баланса между затраченными усилия</w:t>
      </w:r>
      <w:r w:rsidR="00997ED0">
        <w:t xml:space="preserve">ми и получаемым вознаграждением </w:t>
      </w:r>
      <w:r>
        <w:t>(обобщение опыта работы педагога, благодарность в приказе по и</w:t>
      </w:r>
      <w:r w:rsidR="00997ED0">
        <w:t xml:space="preserve">тогам года и за участие в </w:t>
      </w:r>
      <w:r>
        <w:t>методической работе, направление на престижные курсы повышения квалификации).</w:t>
      </w:r>
    </w:p>
    <w:p w:rsidR="00340D73" w:rsidRDefault="000509E0" w:rsidP="00455BC5">
      <w:pPr>
        <w:pStyle w:val="a3"/>
        <w:spacing w:line="360" w:lineRule="auto"/>
        <w:jc w:val="both"/>
      </w:pPr>
      <w:r>
        <w:lastRenderedPageBreak/>
        <w:t xml:space="preserve"> 4. Индивидуальное консультирование по запросу. </w:t>
      </w:r>
      <w:r>
        <w:cr/>
      </w:r>
    </w:p>
    <w:p w:rsidR="00A80601" w:rsidRDefault="00A80601" w:rsidP="004C53B5">
      <w:pPr>
        <w:pStyle w:val="a3"/>
        <w:jc w:val="both"/>
      </w:pPr>
    </w:p>
    <w:p w:rsidR="00340D73" w:rsidRDefault="00D4334A">
      <w:pPr>
        <w:pStyle w:val="a3"/>
      </w:pPr>
      <w:r>
        <w:t>Директор ГБПОУ «ПГТ им. А.У. Сычёва» _______________ А.С. Кузнецов</w:t>
      </w:r>
    </w:p>
    <w:p w:rsidR="00D4334A" w:rsidRDefault="00D4334A">
      <w:pPr>
        <w:pStyle w:val="a3"/>
      </w:pPr>
    </w:p>
    <w:p w:rsidR="00D4334A" w:rsidRDefault="00D4334A">
      <w:pPr>
        <w:pStyle w:val="a3"/>
      </w:pPr>
      <w:r>
        <w:t xml:space="preserve">Руководитель </w:t>
      </w:r>
    </w:p>
    <w:p w:rsidR="00340D73" w:rsidRDefault="00D4334A">
      <w:pPr>
        <w:pStyle w:val="a3"/>
      </w:pPr>
      <w:r>
        <w:t>Региональной инновационной площадки ______________    О.О. Склизкова</w:t>
      </w:r>
    </w:p>
    <w:p w:rsidR="00CF19D8" w:rsidRDefault="00CF19D8">
      <w:pPr>
        <w:pStyle w:val="a3"/>
      </w:pPr>
      <w:r>
        <w:t xml:space="preserve">Координатор </w:t>
      </w:r>
    </w:p>
    <w:p w:rsidR="00CF19D8" w:rsidRDefault="004F58EE">
      <w:pPr>
        <w:pStyle w:val="a3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3.4pt;margin-top:13.45pt;width:97.5pt;height:0;z-index:251658240" o:connectortype="straight"/>
        </w:pict>
      </w:r>
      <w:r w:rsidR="00CF19D8">
        <w:t>Региональной инновационной площадки                                  С.Р. Гречкина</w:t>
      </w:r>
    </w:p>
    <w:p w:rsidR="00340D73" w:rsidRDefault="00340D73">
      <w:pPr>
        <w:pStyle w:val="a3"/>
      </w:pPr>
    </w:p>
    <w:p w:rsidR="00340D73" w:rsidRDefault="00340D73">
      <w:pPr>
        <w:pStyle w:val="a3"/>
      </w:pPr>
    </w:p>
    <w:p w:rsidR="00340D73" w:rsidRDefault="00340D73">
      <w:pPr>
        <w:pStyle w:val="a3"/>
        <w:spacing w:before="150"/>
      </w:pPr>
    </w:p>
    <w:sectPr w:rsidR="00340D73" w:rsidSect="003F1111">
      <w:pgSz w:w="11920" w:h="16850"/>
      <w:pgMar w:top="1280" w:right="708" w:bottom="280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40D73"/>
    <w:rsid w:val="00017DE5"/>
    <w:rsid w:val="000509E0"/>
    <w:rsid w:val="00094DCA"/>
    <w:rsid w:val="000E33D7"/>
    <w:rsid w:val="0012485E"/>
    <w:rsid w:val="0013694E"/>
    <w:rsid w:val="0015218E"/>
    <w:rsid w:val="001E41FA"/>
    <w:rsid w:val="00340D73"/>
    <w:rsid w:val="003464DE"/>
    <w:rsid w:val="003F1111"/>
    <w:rsid w:val="00412473"/>
    <w:rsid w:val="00455BC5"/>
    <w:rsid w:val="004C53B5"/>
    <w:rsid w:val="004F58EE"/>
    <w:rsid w:val="0050030A"/>
    <w:rsid w:val="00590736"/>
    <w:rsid w:val="0075230D"/>
    <w:rsid w:val="008E38DE"/>
    <w:rsid w:val="00933A2B"/>
    <w:rsid w:val="00997ED0"/>
    <w:rsid w:val="00A737DA"/>
    <w:rsid w:val="00A80601"/>
    <w:rsid w:val="00AE1EC1"/>
    <w:rsid w:val="00CF19D8"/>
    <w:rsid w:val="00D4334A"/>
    <w:rsid w:val="00DE065F"/>
    <w:rsid w:val="00E4204F"/>
    <w:rsid w:val="00E74A92"/>
    <w:rsid w:val="00E769E8"/>
    <w:rsid w:val="00E91BA6"/>
    <w:rsid w:val="00EF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F11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111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F1111"/>
    <w:rPr>
      <w:sz w:val="28"/>
      <w:szCs w:val="28"/>
    </w:rPr>
  </w:style>
  <w:style w:type="paragraph" w:styleId="a4">
    <w:name w:val="List Paragraph"/>
    <w:basedOn w:val="a"/>
    <w:uiPriority w:val="1"/>
    <w:qFormat/>
    <w:rsid w:val="003F1111"/>
  </w:style>
  <w:style w:type="paragraph" w:customStyle="1" w:styleId="TableParagraph">
    <w:name w:val="Table Paragraph"/>
    <w:basedOn w:val="a"/>
    <w:uiPriority w:val="1"/>
    <w:qFormat/>
    <w:rsid w:val="003F1111"/>
  </w:style>
  <w:style w:type="paragraph" w:styleId="a5">
    <w:name w:val="Balloon Text"/>
    <w:basedOn w:val="a"/>
    <w:link w:val="a6"/>
    <w:uiPriority w:val="99"/>
    <w:semiHidden/>
    <w:unhideWhenUsed/>
    <w:rsid w:val="00E420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04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AE1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Лист1!$A$1:$A$3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Лист1!$B$1:$B$3</c:f>
              <c:numCache>
                <c:formatCode>0.00%</c:formatCode>
                <c:ptCount val="3"/>
                <c:pt idx="0">
                  <c:v>0.18180000000000002</c:v>
                </c:pt>
                <c:pt idx="1">
                  <c:v>0.2273</c:v>
                </c:pt>
                <c:pt idx="2">
                  <c:v>0.59089999999999998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Лист1!$A$7:$A$9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Лист1!$B$7:$B$9</c:f>
              <c:numCache>
                <c:formatCode>0.00%</c:formatCode>
                <c:ptCount val="3"/>
                <c:pt idx="0">
                  <c:v>0.31820000000000004</c:v>
                </c:pt>
                <c:pt idx="1">
                  <c:v>0.31820000000000004</c:v>
                </c:pt>
                <c:pt idx="2">
                  <c:v>0.36360000000000003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Лист1!$A$12:$A$14</c:f>
              <c:strCache>
                <c:ptCount val="3"/>
                <c:pt idx="0">
                  <c:v>Низкий</c:v>
                </c:pt>
                <c:pt idx="1">
                  <c:v>Средний </c:v>
                </c:pt>
                <c:pt idx="2">
                  <c:v>Высокий</c:v>
                </c:pt>
              </c:strCache>
            </c:strRef>
          </c:cat>
          <c:val>
            <c:numRef>
              <c:f>Лист1!$B$12:$B$14</c:f>
              <c:numCache>
                <c:formatCode>0.00%</c:formatCode>
                <c:ptCount val="3"/>
                <c:pt idx="0">
                  <c:v>0.13639999999999999</c:v>
                </c:pt>
                <c:pt idx="1">
                  <c:v>0.2727</c:v>
                </c:pt>
                <c:pt idx="2">
                  <c:v>0.59089999999999998</c:v>
                </c:pt>
              </c:numCache>
            </c:numRef>
          </c:val>
        </c:ser>
      </c:pie3DChart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0.12735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0" y="0"/>
          <a:ext cx="4286250" cy="30480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Эмоциональное</a:t>
          </a:r>
          <a:r>
            <a:rPr lang="ru-RU" sz="1400" b="1" baseline="0">
              <a:latin typeface="Times New Roman" pitchFamily="18" charset="0"/>
              <a:cs typeface="Times New Roman" pitchFamily="18" charset="0"/>
            </a:rPr>
            <a:t> истощение</a:t>
          </a:r>
          <a:endParaRPr lang="ru-RU" sz="14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0.11107</cdr:y>
    </cdr:to>
    <cdr:sp macro="" textlink="">
      <cdr:nvSpPr>
        <cdr:cNvPr id="2" name="TextBox 4"/>
        <cdr:cNvSpPr txBox="1"/>
      </cdr:nvSpPr>
      <cdr:spPr>
        <a:xfrm xmlns:a="http://schemas.openxmlformats.org/drawingml/2006/main">
          <a:off x="0" y="0"/>
          <a:ext cx="4143375" cy="266700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latin typeface="Times New Roman" pitchFamily="18" charset="0"/>
              <a:cs typeface="Times New Roman" pitchFamily="18" charset="0"/>
            </a:rPr>
            <a:t>Деперсонализация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0.12867</cdr:y>
    </cdr:to>
    <cdr:sp macro="" textlink="">
      <cdr:nvSpPr>
        <cdr:cNvPr id="2" name="TextBox 6"/>
        <cdr:cNvSpPr txBox="1"/>
      </cdr:nvSpPr>
      <cdr:spPr>
        <a:xfrm xmlns:a="http://schemas.openxmlformats.org/drawingml/2006/main">
          <a:off x="0" y="0"/>
          <a:ext cx="4305300" cy="276225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  <a:ln xmlns:a="http://schemas.openxmlformats.org/drawingml/2006/main" w="9525" cmpd="sng">
          <a:solidFill>
            <a:sysClr val="window" lastClr="FFFFFF">
              <a:shade val="50000"/>
            </a:sysClr>
          </a:solidFill>
        </a:ln>
        <a:effectLst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wrap="square" rtlCol="0" anchor="t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pPr algn="ctr"/>
          <a:r>
            <a:rPr lang="ru-RU" sz="14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Редукция персональных достижений</a:t>
          </a:r>
          <a:endParaRPr lang="ru-RU" sz="14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Елена</cp:lastModifiedBy>
  <cp:revision>2</cp:revision>
  <dcterms:created xsi:type="dcterms:W3CDTF">2025-10-30T05:37:00Z</dcterms:created>
  <dcterms:modified xsi:type="dcterms:W3CDTF">2025-10-30T05:37:00Z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2016</vt:lpwstr>
  </property>
</Properties>
</file>