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6C" w:rsidRPr="00E43251" w:rsidRDefault="00060B6C" w:rsidP="00060B6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государственное бюджетное профессиональное образовательное учреждение Самарской области «</w:t>
      </w:r>
      <w:r w:rsidR="00AE127E"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Пестравский</w:t>
      </w:r>
      <w:r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государственный техникум имени Героя Социалистического Труда Анатолия Устиновича Сычёва»</w:t>
      </w:r>
    </w:p>
    <w:p w:rsidR="00060B6C" w:rsidRDefault="00060B6C" w:rsidP="00060B6C">
      <w:pPr>
        <w:spacing w:after="240" w:line="240" w:lineRule="auto"/>
        <w:jc w:val="center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center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center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center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</w:p>
    <w:p w:rsidR="00060B6C" w:rsidRPr="004420BC" w:rsidRDefault="00060B6C" w:rsidP="00060B6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420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Региональный </w:t>
      </w:r>
      <w:r w:rsidRPr="004420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конкурс проектов по организации профилактики молодёжного экстремизма и межэтнических конфликтов в образовательной среде.</w:t>
      </w:r>
    </w:p>
    <w:p w:rsidR="00060B6C" w:rsidRDefault="00060B6C" w:rsidP="00060B6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0B6C" w:rsidRPr="004420BC" w:rsidRDefault="00060B6C" w:rsidP="00060B6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420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Номинация: «Профилактика молодёжного экстремизма»</w:t>
      </w:r>
    </w:p>
    <w:p w:rsidR="00060B6C" w:rsidRDefault="00060B6C" w:rsidP="00060B6C">
      <w:pPr>
        <w:spacing w:after="240" w:line="240" w:lineRule="auto"/>
        <w:jc w:val="center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center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center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center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</w:p>
    <w:p w:rsidR="00060B6C" w:rsidRPr="004420BC" w:rsidRDefault="00060B6C" w:rsidP="00060B6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</w:t>
      </w:r>
      <w:r w:rsidRPr="004420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Автор: Рыженков Александр Васильевич – мастер п/о</w:t>
      </w:r>
    </w:p>
    <w:p w:rsidR="00060B6C" w:rsidRDefault="00060B6C" w:rsidP="00060B6C">
      <w:pPr>
        <w:spacing w:after="240" w:line="240" w:lineRule="auto"/>
        <w:jc w:val="center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center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center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center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60B6C" w:rsidRPr="00173641" w:rsidRDefault="00060B6C" w:rsidP="00060B6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7364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Пестравка, 2025г</w:t>
      </w:r>
    </w:p>
    <w:p w:rsidR="00060B6C" w:rsidRPr="005963A3" w:rsidRDefault="00060B6C" w:rsidP="00060B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963A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Пояснительная записка</w:t>
      </w:r>
      <w:r w:rsidR="005963A3" w:rsidRPr="005963A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</w:t>
      </w:r>
    </w:p>
    <w:p w:rsidR="00060B6C" w:rsidRPr="00E43251" w:rsidRDefault="00060B6C" w:rsidP="00060B6C">
      <w:pPr>
        <w:pStyle w:val="a3"/>
        <w:shd w:val="clear" w:color="auto" w:fill="FFFFFF"/>
        <w:jc w:val="both"/>
        <w:rPr>
          <w:color w:val="222222"/>
          <w:sz w:val="28"/>
          <w:szCs w:val="28"/>
        </w:rPr>
      </w:pPr>
      <w:r w:rsidRPr="00E43251">
        <w:rPr>
          <w:color w:val="222222"/>
          <w:sz w:val="28"/>
          <w:szCs w:val="28"/>
        </w:rPr>
        <w:t xml:space="preserve">      В Стратегии национальной безопасности Российской Федерации, говорится, что стратегическими целями государственной и общественной безопасности являются защита конституционного строя, суверенитета, государственной и территориальной целостности Российской Федерации, основных прав и свобод человека и гражданина, сохранение гражданского мира, политической и социальной стабильности в обществе.</w:t>
      </w:r>
    </w:p>
    <w:p w:rsidR="00060B6C" w:rsidRPr="00E43251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     Российское государство по своим историческим основам является многонациональным. В нём сосуществовали разные культуры, обогащая нравственные начала России, основанные на принципе единства многообразия. Проблема распространения экстремизма в Российской Федерации является одним из факторов, угрожающих национальной безопасности целостности государства. Если терроризм отвергается обществом, то экстремизм - ключевой элемент разрушения основ конституционного строя, все еще воспринимается гражданами как вполне допустимый инструмент политического противостояния. Молодежная среда, в силу своих социальных характеристик и остроты восприятия окружающей обстановки, является той частью общества, в которой наиболее быстро происходит накопление и реализация негативного протестного потенциала, легче формируются радикальные взгляды и убеждения. Основными чертами современного молодёжного экстремизма являются: - возрастающая организованность, сплочённость группировок,  применение для распространения своей идеологии и координации действий новейших информационных и коммуникационных технологий; - активное укрепление межрегиональных и международных связей организаций экстремистской направленности; - распространение экстремизма на националистической почве в молодёжной среде; активизация противоправной деятельности группировок, стремление совершать тяжкие, вызывающие большой общественный резонанс..</w:t>
      </w:r>
    </w:p>
    <w:p w:rsidR="00060B6C" w:rsidRPr="00701500" w:rsidRDefault="00060B6C" w:rsidP="00060B6C">
      <w:pPr>
        <w:pStyle w:val="a3"/>
        <w:shd w:val="clear" w:color="auto" w:fill="FFFFFF"/>
        <w:spacing w:before="150" w:beforeAutospacing="0" w:after="150" w:afterAutospacing="0"/>
        <w:jc w:val="both"/>
        <w:rPr>
          <w:color w:val="010101"/>
          <w:sz w:val="28"/>
          <w:szCs w:val="28"/>
        </w:rPr>
      </w:pPr>
      <w:r w:rsidRPr="00E43251">
        <w:rPr>
          <w:color w:val="010101"/>
          <w:sz w:val="28"/>
          <w:szCs w:val="28"/>
        </w:rPr>
        <w:t xml:space="preserve">      В последнее время активизировалась деятельность асоциальных молодёжных организаций, которые спекулируют на идеях национального возрождения, и, как следствие, ведет к провоцирующему росту преступных акций; к нарушению общественного порядка на этнической, религиозной и политической почве. Это нередко усиливает экстремистские проявления. И, более того, молодые люди могут быть вовлечены в деятельность экстремистских организаций через интернет. Особенно это проявилось с началом проведения СВО на Украине. К основным причинам молодежного экстремизма можно отнести рост экономического неравенства, социальные и национальные противоречия, несовершенство законодательной базы, непродуктивность прежних идеалов и нереализованность новых. В таких условиях нужна серьезная профилактическая работа, так как нарушения</w:t>
      </w:r>
      <w:r w:rsidR="00701500">
        <w:rPr>
          <w:color w:val="010101"/>
          <w:sz w:val="28"/>
          <w:szCs w:val="28"/>
        </w:rPr>
        <w:t xml:space="preserve"> </w:t>
      </w:r>
      <w:r w:rsidRPr="00E43251">
        <w:rPr>
          <w:color w:val="010101"/>
          <w:sz w:val="28"/>
          <w:szCs w:val="28"/>
        </w:rPr>
        <w:t xml:space="preserve">экстремистской направленности возросла.  </w:t>
      </w:r>
      <w:r w:rsidR="005963A3">
        <w:rPr>
          <w:color w:val="000000"/>
          <w:sz w:val="28"/>
          <w:szCs w:val="28"/>
        </w:rPr>
        <w:t>В настоящее время экстремизм</w:t>
      </w:r>
      <w:r w:rsidRPr="00E43251">
        <w:rPr>
          <w:color w:val="000000"/>
          <w:sz w:val="28"/>
          <w:szCs w:val="28"/>
        </w:rPr>
        <w:t xml:space="preserve"> </w:t>
      </w:r>
      <w:r w:rsidRPr="00E43251">
        <w:rPr>
          <w:color w:val="000000"/>
          <w:sz w:val="28"/>
          <w:szCs w:val="28"/>
        </w:rPr>
        <w:lastRenderedPageBreak/>
        <w:t>«молодеет». Практически все организации экстремистской направленности, так или иначе привлекают для участия несовершеннолетних лиц: начиная от распространения литературы радикального характера и участия в обрядах религиозных сект до наиболее опасного вида - вовлечения несовершеннолетних в преступную деятельность, а именно, подготовка и проведение массовых беспорядков, организация и участие в деятельности экстремистской организации, организация и участие в экстремистском сообществе. Подростки и молодежь как самая социально незащищенная группа населения, являются наиболее активными участниками конфликтов и различного рода деструктивных организаций, в том числе экстремистского толка. Именно молодежь представляет собой группу риска, склонную к агрессивно-экстремистским действиям. Воспринимая искаженное представление о духовных, общечеловеческих ценностях, подростки зачастую становятся доступной добычей манипуляторов от экстремизма. Нередко подростки, обделенные родительским вниманием и озлобленные равнодушием общества, пополняют ряды преступников, в том числе террористов и экстремистов.</w:t>
      </w:r>
    </w:p>
    <w:p w:rsidR="00060B6C" w:rsidRPr="00701500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Возрастной диапазон экстремистки настроенных детско-подростковых и молодежных группировок колеблется от 12-13 до 30 лет, вместе с тем наибольшую криминальную активность проявляют подростки и юноши в возрасте от 15 до 18 лет.</w:t>
      </w:r>
      <w:r w:rsidRPr="00701500">
        <w:rPr>
          <w:rFonts w:ascii="Times New Roman" w:hAnsi="Times New Roman" w:cs="Times New Roman"/>
          <w:sz w:val="28"/>
          <w:szCs w:val="28"/>
        </w:rPr>
        <w:t xml:space="preserve">     Таким образом, в образовательном учреждении особую актуальность приобретает деятельность по профилактике молодежного экстремизма. Эффективность осуществления профилактики экстремизма напрямую зависит от ясного и правильного понимания этого сложного общественного явления.</w:t>
      </w:r>
    </w:p>
    <w:p w:rsidR="00060B6C" w:rsidRPr="00E43251" w:rsidRDefault="00060B6C" w:rsidP="005963A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Актуальность проекта состоит в том, что разработка его должна помочь не только педагогам осуществить задачу нравственного воспитания подростков, но и раскрыть, привить умения делать правильный выбор в ситуациях межличностного общения.</w:t>
      </w:r>
    </w:p>
    <w:p w:rsidR="00060B6C" w:rsidRPr="00E43251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Комплекс мероприятий научит студентов доброжелательному отношению друг к другу, отзывчивости и справедливости, повысит знания родителей в области воспитания толерантности у своих детей, получить консультативную помощь родителям и педагогам по формированию конструктивного межличностного общения в среде молодёжи.</w:t>
      </w:r>
    </w:p>
    <w:p w:rsidR="005963A3" w:rsidRDefault="00060B6C" w:rsidP="005963A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Проект направлен на укрепление в техникуме «толера</w:t>
      </w:r>
      <w:r w:rsidR="00AE12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нтной среды на основе принципов </w:t>
      </w:r>
      <w:proofErr w:type="spellStart"/>
      <w:r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мультикультур</w:t>
      </w:r>
      <w:proofErr w:type="spellEnd"/>
      <w:r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ценностей многонационального гражданского общества, соблюдения прав и свобод человека, поддержание межнациональных отношений.</w:t>
      </w:r>
    </w:p>
    <w:p w:rsidR="00701500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060B6C" w:rsidRPr="00701500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Разработать средства и методы предупреждения и профилактики преступлений, сопряженных с молодежным экстремизмом и ксенофобией </w:t>
      </w:r>
      <w:r w:rsidRPr="00060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путем создания постоянно действующего и благоприятного пространства для организации содержательного, интересного и полезного досуга студентов. Формировать у них толерантное отношение к окружающему миру.</w:t>
      </w:r>
    </w:p>
    <w:p w:rsidR="00060B6C" w:rsidRPr="005963A3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963A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 проекта:</w:t>
      </w:r>
    </w:p>
    <w:p w:rsidR="00060B6C" w:rsidRPr="00E43251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1.Разработка и реализация комплекса эффективных мер по формированию у учащихся толерантного поведения по противодействию экстремизму;</w:t>
      </w:r>
    </w:p>
    <w:p w:rsidR="00060B6C" w:rsidRPr="00E43251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систематизировать работу психолого-педагогической службы с подростками по предотвращению экстремизма;</w:t>
      </w:r>
    </w:p>
    <w:p w:rsidR="00060B6C" w:rsidRPr="00E43251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участие в организация волонтёрского движения по реализации мероприятий, противодействующих молодёжному экстремизму;</w:t>
      </w:r>
    </w:p>
    <w:p w:rsidR="00060B6C" w:rsidRPr="00E43251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сформировать социально – педагогическое пространство для воспитания гражданской ответственности, уважения к истории, культуре своей страны;</w:t>
      </w:r>
    </w:p>
    <w:p w:rsidR="00060B6C" w:rsidRPr="00E43251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Организовать просветительскую работу с родителями, направленную на воспитание в семье толерантного отношения к людям другой национальности.</w:t>
      </w:r>
    </w:p>
    <w:p w:rsidR="00060B6C" w:rsidRPr="005963A3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963A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Основными направлениями реализации проекта являются:</w:t>
      </w:r>
    </w:p>
    <w:p w:rsidR="00BF637C" w:rsidRPr="00060B6C" w:rsidRDefault="00060B6C" w:rsidP="00060B6C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0B6C">
        <w:rPr>
          <w:rFonts w:ascii="Times New Roman" w:hAnsi="Times New Roman" w:cs="Times New Roman"/>
          <w:sz w:val="28"/>
          <w:szCs w:val="28"/>
        </w:rPr>
        <w:t>Диагностическое:</w:t>
      </w:r>
    </w:p>
    <w:p w:rsidR="00060B6C" w:rsidRPr="00E43251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основные направления профилактики для предотвращения экстремистских настроений среди студентов;</w:t>
      </w:r>
    </w:p>
    <w:p w:rsidR="00060B6C" w:rsidRPr="00E43251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разработка методов диагностики, экспертизы и мониторинга проявлений экстремизма в образовательной среде;</w:t>
      </w:r>
    </w:p>
    <w:p w:rsidR="00060B6C" w:rsidRPr="00E43251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ввести систему мониторинга по развитию межнациональных отношений в техникуме;</w:t>
      </w:r>
    </w:p>
    <w:p w:rsidR="00060B6C" w:rsidRDefault="00060B6C" w:rsidP="00060B6C">
      <w:pPr>
        <w:pStyle w:val="a4"/>
        <w:ind w:left="-6" w:right="424"/>
        <w:jc w:val="both"/>
        <w:rPr>
          <w:rFonts w:ascii="Times New Roman" w:hAnsi="Times New Roman" w:cs="Times New Roman"/>
          <w:sz w:val="28"/>
          <w:szCs w:val="28"/>
        </w:rPr>
      </w:pPr>
      <w:r w:rsidRPr="00060B6C">
        <w:rPr>
          <w:rFonts w:ascii="Times New Roman" w:hAnsi="Times New Roman" w:cs="Times New Roman"/>
          <w:sz w:val="28"/>
          <w:szCs w:val="28"/>
        </w:rPr>
        <w:t>2. Профилактическое:</w:t>
      </w:r>
    </w:p>
    <w:p w:rsidR="00060B6C" w:rsidRPr="00060B6C" w:rsidRDefault="00060B6C" w:rsidP="00060B6C">
      <w:pPr>
        <w:pStyle w:val="a4"/>
        <w:ind w:left="-6" w:right="424"/>
        <w:jc w:val="both"/>
        <w:rPr>
          <w:rFonts w:ascii="Times New Roman" w:hAnsi="Times New Roman" w:cs="Times New Roman"/>
          <w:sz w:val="28"/>
          <w:szCs w:val="28"/>
        </w:rPr>
      </w:pPr>
      <w:r w:rsidRPr="00060B6C">
        <w:rPr>
          <w:rFonts w:ascii="Times New Roman" w:hAnsi="Times New Roman" w:cs="Times New Roman"/>
          <w:sz w:val="28"/>
          <w:szCs w:val="28"/>
        </w:rPr>
        <w:t>- формировать интерес у детей к культуре, обычаям и традициям своего народа, а также представителей других национальностей.</w:t>
      </w:r>
    </w:p>
    <w:p w:rsidR="00060B6C" w:rsidRPr="00060B6C" w:rsidRDefault="00060B6C" w:rsidP="00060B6C">
      <w:pPr>
        <w:pStyle w:val="a4"/>
        <w:ind w:left="-6" w:right="424"/>
        <w:jc w:val="both"/>
        <w:rPr>
          <w:rFonts w:ascii="Times New Roman" w:hAnsi="Times New Roman" w:cs="Times New Roman"/>
          <w:sz w:val="28"/>
          <w:szCs w:val="28"/>
        </w:rPr>
      </w:pPr>
      <w:r w:rsidRPr="00060B6C">
        <w:rPr>
          <w:rFonts w:ascii="Times New Roman" w:hAnsi="Times New Roman" w:cs="Times New Roman"/>
          <w:sz w:val="28"/>
          <w:szCs w:val="28"/>
        </w:rPr>
        <w:t>- сформировать постоянно действующее пространство для проведения работы по информационной безопасности, осуществлению мониторинга сети интернет в техникуме для выявления информации экстремистской направленности;</w:t>
      </w:r>
    </w:p>
    <w:p w:rsidR="00701500" w:rsidRDefault="00060B6C" w:rsidP="00701500">
      <w:pPr>
        <w:pStyle w:val="a4"/>
        <w:ind w:left="-6" w:right="424"/>
        <w:jc w:val="both"/>
        <w:rPr>
          <w:rFonts w:ascii="Times New Roman" w:hAnsi="Times New Roman" w:cs="Times New Roman"/>
          <w:sz w:val="28"/>
          <w:szCs w:val="28"/>
        </w:rPr>
      </w:pPr>
      <w:r w:rsidRPr="00060B6C">
        <w:rPr>
          <w:rFonts w:ascii="Times New Roman" w:hAnsi="Times New Roman" w:cs="Times New Roman"/>
          <w:sz w:val="28"/>
          <w:szCs w:val="28"/>
        </w:rPr>
        <w:t>- участвовать в организация волон</w:t>
      </w:r>
      <w:r w:rsidR="00AE127E">
        <w:rPr>
          <w:rFonts w:ascii="Times New Roman" w:hAnsi="Times New Roman" w:cs="Times New Roman"/>
          <w:sz w:val="28"/>
          <w:szCs w:val="28"/>
        </w:rPr>
        <w:t>тёрского движения по реализации мероприятий</w:t>
      </w:r>
      <w:r w:rsidRPr="00060B6C">
        <w:rPr>
          <w:rFonts w:ascii="Times New Roman" w:hAnsi="Times New Roman" w:cs="Times New Roman"/>
          <w:sz w:val="28"/>
          <w:szCs w:val="28"/>
        </w:rPr>
        <w:t xml:space="preserve"> противодейс</w:t>
      </w:r>
      <w:r w:rsidR="00701500">
        <w:rPr>
          <w:rFonts w:ascii="Times New Roman" w:hAnsi="Times New Roman" w:cs="Times New Roman"/>
          <w:sz w:val="28"/>
          <w:szCs w:val="28"/>
        </w:rPr>
        <w:t>твующих молодёжному экстремизму;</w:t>
      </w:r>
    </w:p>
    <w:p w:rsidR="00060B6C" w:rsidRPr="00701500" w:rsidRDefault="00060B6C" w:rsidP="00701500">
      <w:pPr>
        <w:pStyle w:val="a4"/>
        <w:ind w:left="-6" w:right="424"/>
        <w:jc w:val="both"/>
        <w:rPr>
          <w:rFonts w:ascii="Times New Roman" w:hAnsi="Times New Roman" w:cs="Times New Roman"/>
          <w:sz w:val="28"/>
          <w:szCs w:val="28"/>
        </w:rPr>
      </w:pPr>
      <w:r w:rsidRPr="00701500">
        <w:rPr>
          <w:rFonts w:ascii="Times New Roman" w:hAnsi="Times New Roman" w:cs="Times New Roman"/>
          <w:sz w:val="28"/>
          <w:szCs w:val="28"/>
        </w:rPr>
        <w:lastRenderedPageBreak/>
        <w:t>- систематизировать работу психолого-педагогической службы с подростками по предотвращению экстремизма;</w:t>
      </w:r>
    </w:p>
    <w:p w:rsidR="00060B6C" w:rsidRDefault="00060B6C" w:rsidP="00060B6C">
      <w:pPr>
        <w:pStyle w:val="a4"/>
        <w:ind w:left="-6" w:right="424"/>
        <w:jc w:val="both"/>
        <w:rPr>
          <w:rFonts w:ascii="Times New Roman" w:hAnsi="Times New Roman" w:cs="Times New Roman"/>
          <w:sz w:val="28"/>
          <w:szCs w:val="28"/>
        </w:rPr>
      </w:pPr>
      <w:r w:rsidRPr="00060B6C">
        <w:rPr>
          <w:rFonts w:ascii="Times New Roman" w:hAnsi="Times New Roman" w:cs="Times New Roman"/>
          <w:sz w:val="28"/>
          <w:szCs w:val="28"/>
        </w:rPr>
        <w:t>- использование различных мероприятий на уровне обучающихся и родителей по профилактике экстремизма: тематические часы общения, тренинги толерантности, Дни здоровья, круглые столы, тематические встречи, акции;</w:t>
      </w:r>
    </w:p>
    <w:p w:rsidR="00060B6C" w:rsidRPr="00E43251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Просветительское:</w:t>
      </w:r>
    </w:p>
    <w:p w:rsidR="00060B6C" w:rsidRPr="00060B6C" w:rsidRDefault="00060B6C" w:rsidP="00060B6C">
      <w:pPr>
        <w:pStyle w:val="a4"/>
        <w:ind w:left="-6" w:right="424"/>
        <w:jc w:val="both"/>
        <w:rPr>
          <w:rFonts w:ascii="Times New Roman" w:hAnsi="Times New Roman" w:cs="Times New Roman"/>
          <w:sz w:val="28"/>
          <w:szCs w:val="28"/>
        </w:rPr>
      </w:pPr>
      <w:r w:rsidRPr="00060B6C">
        <w:rPr>
          <w:rFonts w:ascii="Times New Roman" w:hAnsi="Times New Roman" w:cs="Times New Roman"/>
          <w:sz w:val="28"/>
          <w:szCs w:val="28"/>
        </w:rPr>
        <w:t>- издание материалов, способствующих становлению толерантного сознания, издание памяток, буклетов и стендов для подростков и родителей, советы на каждый день и в случайно сложившейся ситуации;</w:t>
      </w:r>
    </w:p>
    <w:p w:rsidR="00060B6C" w:rsidRPr="00060B6C" w:rsidRDefault="00060B6C" w:rsidP="00060B6C">
      <w:pPr>
        <w:pStyle w:val="a4"/>
        <w:ind w:left="-6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сайте техникума </w:t>
      </w:r>
      <w:r w:rsidRPr="00060B6C">
        <w:rPr>
          <w:rFonts w:ascii="Times New Roman" w:hAnsi="Times New Roman" w:cs="Times New Roman"/>
          <w:sz w:val="28"/>
          <w:szCs w:val="28"/>
        </w:rPr>
        <w:t>разместить информацию, направленную на формирование у студентов чувства патриотизма, гражданственности, бережного отношения к этнокультурному наследию; толерантного поведения и навыков критического осмысления молодыми людьми происходящих общественных процессов;</w:t>
      </w:r>
    </w:p>
    <w:p w:rsidR="00060B6C" w:rsidRPr="00060B6C" w:rsidRDefault="00060B6C" w:rsidP="00060B6C">
      <w:pPr>
        <w:pStyle w:val="a4"/>
        <w:ind w:left="-6" w:right="424"/>
        <w:jc w:val="both"/>
        <w:rPr>
          <w:rFonts w:ascii="Times New Roman" w:hAnsi="Times New Roman" w:cs="Times New Roman"/>
          <w:sz w:val="28"/>
          <w:szCs w:val="28"/>
        </w:rPr>
      </w:pPr>
      <w:r w:rsidRPr="00060B6C">
        <w:rPr>
          <w:rFonts w:ascii="Times New Roman" w:hAnsi="Times New Roman" w:cs="Times New Roman"/>
          <w:sz w:val="28"/>
          <w:szCs w:val="28"/>
        </w:rPr>
        <w:t>- использование средств массовой информации для раскрытия антиобщественной природы экстремизма в любых его формах,</w:t>
      </w:r>
    </w:p>
    <w:p w:rsidR="00060B6C" w:rsidRPr="00060B6C" w:rsidRDefault="00060B6C" w:rsidP="00060B6C">
      <w:pPr>
        <w:pStyle w:val="a4"/>
        <w:ind w:left="-6" w:right="424"/>
        <w:jc w:val="both"/>
        <w:rPr>
          <w:rFonts w:ascii="Times New Roman" w:hAnsi="Times New Roman" w:cs="Times New Roman"/>
          <w:sz w:val="28"/>
          <w:szCs w:val="28"/>
        </w:rPr>
      </w:pPr>
      <w:r w:rsidRPr="00060B6C">
        <w:rPr>
          <w:rFonts w:ascii="Times New Roman" w:hAnsi="Times New Roman" w:cs="Times New Roman"/>
          <w:sz w:val="28"/>
          <w:szCs w:val="28"/>
        </w:rPr>
        <w:t>- пропаганда сайтов для молодёжи по профилактике экстремизма;</w:t>
      </w:r>
    </w:p>
    <w:p w:rsidR="00060B6C" w:rsidRDefault="00060B6C" w:rsidP="00060B6C">
      <w:pPr>
        <w:pStyle w:val="a4"/>
        <w:ind w:left="-6" w:right="424"/>
        <w:jc w:val="both"/>
        <w:rPr>
          <w:rFonts w:ascii="Times New Roman" w:hAnsi="Times New Roman" w:cs="Times New Roman"/>
          <w:sz w:val="28"/>
          <w:szCs w:val="28"/>
        </w:rPr>
      </w:pPr>
      <w:r w:rsidRPr="00060B6C">
        <w:rPr>
          <w:rFonts w:ascii="Times New Roman" w:hAnsi="Times New Roman" w:cs="Times New Roman"/>
          <w:sz w:val="28"/>
          <w:szCs w:val="28"/>
        </w:rPr>
        <w:t>- проводить воспитательную, пропагандистскую работу со студентами и их родителями, направленную на предотвращение экстремистской деятельности, воспитанию толерантности и межнационального с</w:t>
      </w:r>
      <w:r>
        <w:rPr>
          <w:rFonts w:ascii="Times New Roman" w:hAnsi="Times New Roman" w:cs="Times New Roman"/>
          <w:sz w:val="28"/>
          <w:szCs w:val="28"/>
        </w:rPr>
        <w:t>огласия в образовательной среде.</w:t>
      </w:r>
    </w:p>
    <w:p w:rsidR="00060B6C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60B6C">
        <w:rPr>
          <w:rFonts w:ascii="Times New Roman" w:hAnsi="Times New Roman" w:cs="Times New Roman"/>
          <w:sz w:val="28"/>
          <w:szCs w:val="28"/>
        </w:rPr>
        <w:t xml:space="preserve">       Основными формами работы по реализации данных направлений для техникума являются</w:t>
      </w:r>
      <w:r w:rsidRPr="0006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коллективная, групповая и индивидуальная</w:t>
      </w:r>
      <w:r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060B6C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60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познавательно, кинолектории, круглые столы по правовому просвещению; - организация работы клубных объединений гражданско-патриотической направленности; -поддержка деятельности социально-ориентированных клубных объединений; - праздники, посвященные дням воинской славы и памятным датам России; - работа с учащимися группы риска; - воздействие на личность; - развитие толерантной, ответственной, успешной личности, ориентированной на ценности гражданственности и патриотизма; - разработка системы работы ориентированной на профилактику не нормативной агрессии и экстремисткой активности.</w:t>
      </w:r>
    </w:p>
    <w:p w:rsidR="00060B6C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963A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Целевая аудитория:</w:t>
      </w:r>
      <w:r w:rsidRPr="00060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студенты техникума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60B6C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963A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Срок реализации:</w:t>
      </w:r>
      <w:r w:rsidRPr="00060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2025 – 2026 учебный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60B6C" w:rsidRPr="005963A3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963A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Ожидаемые результаты: </w:t>
      </w:r>
    </w:p>
    <w:p w:rsidR="00060B6C" w:rsidRPr="00060B6C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60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граждан;</w:t>
      </w:r>
    </w:p>
    <w:p w:rsidR="00060B6C" w:rsidRPr="00060B6C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60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предотвратить участие студентов в организациях, неформальных движениях, осуществляющих социально негативную деятельность;</w:t>
      </w:r>
    </w:p>
    <w:p w:rsidR="00060B6C" w:rsidRPr="00060B6C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60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у студентов навыков цивилизованного общения в Интернет-пространстве, этикета в чатах и форумах;</w:t>
      </w:r>
    </w:p>
    <w:p w:rsidR="00060B6C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60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-формирование навыков информационной безопасности.</w:t>
      </w:r>
    </w:p>
    <w:p w:rsidR="00060B6C" w:rsidRPr="00E43251" w:rsidRDefault="00060B6C" w:rsidP="00060B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B6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Условиями эффективной профилактики экстремизма в техникуме являются: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E43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ранней профилактики экстремизма, ее системность и целенаправленность; сочетание индивидуальных форм работы и комплексного подхода к проведению воспитательных и профилактических мер; непрерывность процесса профилактической деятельности; направленность на всех участников образовательного процесса.</w:t>
      </w:r>
    </w:p>
    <w:p w:rsidR="00060B6C" w:rsidRPr="00E43251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60B6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При реализации проекта используются следующие подходы:</w:t>
      </w:r>
      <w:r w:rsidRPr="00E4325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личностно-ориентированный, дифференцированный, комплексный.</w:t>
      </w:r>
    </w:p>
    <w:p w:rsidR="00060B6C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6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Внесение коррективов: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43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реализации проекта могут быть внесены коррективы в содержание программы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B6C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6C" w:rsidRDefault="00060B6C" w:rsidP="005963A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500" w:rsidRDefault="00701500" w:rsidP="00060B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701500" w:rsidRDefault="00701500" w:rsidP="00060B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060B6C" w:rsidRDefault="00060B6C" w:rsidP="00060B6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60B6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План мероприятий по организации профилактики молодежного экстремизм в ГБПОУ СО «ПГТ им А.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У. Сычёва» на 2025-2026 уч. </w:t>
      </w:r>
      <w:r w:rsidRPr="00060B6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год.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418"/>
        <w:gridCol w:w="1808"/>
      </w:tblGrid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 в молодежной среде на 2025-2026 учебный год.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администрацией, педагогами техникума нормативных документов по противодействию экстремизму среди студентов.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Детальное рассмотрение вопросов, связанных с экстремизмом на педагогических совещаниях, заседаниях методических объединений и других общественных собраниях.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060B6C" w:rsidRPr="00060B6C" w:rsidRDefault="00060B6C" w:rsidP="00F53F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психологические особенности подростка для последующей коррекционной работы (если возникнет необходимость);</w:t>
            </w:r>
          </w:p>
          <w:p w:rsidR="00060B6C" w:rsidRPr="00060B6C" w:rsidRDefault="00060B6C" w:rsidP="00F53F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семейные взаимоотношения и условия воспитания подростка для определения направлений работы с родителями, составить социально-психологический портрет семьи, определить ее потенциал и в соответствии с ним роль в работе с подростком;</w:t>
            </w:r>
          </w:p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мастера п/о 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методического материала по противодействию экстремистским проявлениям среди студентов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 классные руководители, мастера п/о</w:t>
            </w:r>
          </w:p>
        </w:tc>
      </w:tr>
      <w:tr w:rsidR="00060B6C" w:rsidRPr="00E43251" w:rsidTr="00F53FC7">
        <w:tc>
          <w:tcPr>
            <w:tcW w:w="534" w:type="dxa"/>
          </w:tcPr>
          <w:p w:rsidR="005963A3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963A3" w:rsidRPr="005963A3" w:rsidRDefault="005963A3" w:rsidP="00596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3A3" w:rsidRPr="005963A3" w:rsidRDefault="005963A3" w:rsidP="00596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3A3" w:rsidRPr="005963A3" w:rsidRDefault="005963A3" w:rsidP="00596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B6C" w:rsidRPr="005963A3" w:rsidRDefault="00060B6C" w:rsidP="00596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и документационное обеспечение (приказы, распоряжения, планы, графики и т.п.) безопасности массовых мероприятий.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мастера п/о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национального состава студентов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мастера п/о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педагогами нормативных документов и накопление методического материала по противодействию экстремизма.</w:t>
            </w:r>
          </w:p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памяток.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социально педагогического тестирования </w:t>
            </w:r>
          </w:p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(социологический опрос) с целью изучения психологических особенностей личности учащихся и выявление уровня толерантности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(советник директора), педагог-психолог, классные руководители, мастера п/о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пропускного режима.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пребыванием посторонних лиц на территории и в здании ОУ.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правовых знаний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мастера п/о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выявлению субкультур. Выявление и профилактика участия студентов в организациях, осуществляющих социально негативную деятельность.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педагогического коллектива по вопросам профилактики экстремизма и установок толерантного сознания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 для классных руководителей: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положительного психологического климата в группе»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в социокультурном пространстве».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«Молодежный экстремизм: формы проявления, профилактика»</w:t>
            </w:r>
          </w:p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«Правила бесконфликтного общения»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-психолог</w:t>
            </w:r>
          </w:p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мастера п/о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учащимися: проведение классных часов, профилактических бесед по противодействию экстремизма: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«Учимся решать конфликты»;</w:t>
            </w:r>
          </w:p>
          <w:p w:rsidR="00060B6C" w:rsidRPr="00E43251" w:rsidRDefault="00AE127E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“Чужой среди своих «Я – политик»</w:t>
            </w:r>
            <w:r w:rsidR="00060B6C"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в рамках международного Дня толерантности: «Молодежь – за культуру мира, против терроризма»;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социальной рекламы «Моя многонациональная Россия»;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 – зло против человечества»,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«Национальность без границ».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классные руководители, мастера п/о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права «Конституция РФ о межэтнических отношениях».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Классные руководители, мастера п/о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по основам правовых знаний, направленных на формирование толерантных установок у учащихся. Информация об ответственности за участие в группировках, разжигающих национальную рознь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занятия: «Чрезвычайные ситуации </w:t>
            </w:r>
            <w:r w:rsidR="00AE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способы защиты». Привлечение </w:t>
            </w: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силовых ведомств к проведению практических занятий с обучающимися.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мастера п/о. Преподаватель-организатор ОБЖ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руководители, мастера п/о.  Преподаватель-организатор ОБЖ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литературы по экстремизму, терроризму организация выставок литературы: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выставки: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-«Общечеловеческие ценности»;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-«Мир без насилия»;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буклетов «Толерантность в правовом государстве»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«Мир без насилия»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«Такие ли мы разные»;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п/о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родителями: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родительских всеобучей по профилактике молодежной ксенофобии и экстремизму.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-Распространение памяток по обеспечению безопасности детей. Родительские собрания: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«Воспитание толерантности у подростков»;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«Проявлен</w:t>
            </w:r>
            <w:r w:rsidR="00AE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толерантности в вашей семье»</w:t>
            </w: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гордости за свою Родину»;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мое Отечество» - формирование гражданского отношения к Отечеству».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классные руководители, мастера п/о, педагог-психолог</w:t>
            </w:r>
          </w:p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 по противодействию экстремизма совместно с работниками правоохранительных органов.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учений и тренировок в техникуме по отработке взаимодействия администрации школы и правоохранительных органов при угрозе совершения террористического акта.</w:t>
            </w:r>
          </w:p>
        </w:tc>
        <w:tc>
          <w:tcPr>
            <w:tcW w:w="141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работе, классные </w:t>
            </w: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руководители, мастера п/о, педагог-психолог</w:t>
            </w:r>
          </w:p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«День защиты детей»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классные руководители, мастера п/о, педагог-психолог</w:t>
            </w:r>
          </w:p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060B6C" w:rsidRPr="00E43251" w:rsidTr="00F53FC7">
        <w:tc>
          <w:tcPr>
            <w:tcW w:w="534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1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со студен</w:t>
            </w:r>
            <w:r w:rsidR="00AE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тами на тему: «Ответственность </w:t>
            </w: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участие в экстремистских группах.»</w:t>
            </w:r>
          </w:p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08" w:type="dxa"/>
          </w:tcPr>
          <w:p w:rsidR="00060B6C" w:rsidRPr="00E43251" w:rsidRDefault="00060B6C" w:rsidP="00F53F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мастера п/о, педагог-психолог</w:t>
            </w:r>
          </w:p>
          <w:p w:rsidR="00060B6C" w:rsidRPr="00E43251" w:rsidRDefault="00060B6C" w:rsidP="00F53FC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060B6C" w:rsidRPr="00E43251" w:rsidRDefault="00060B6C" w:rsidP="00060B6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79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30"/>
        <w:gridCol w:w="1950"/>
        <w:gridCol w:w="30"/>
        <w:gridCol w:w="1950"/>
        <w:gridCol w:w="30"/>
        <w:gridCol w:w="1965"/>
      </w:tblGrid>
      <w:tr w:rsidR="00060B6C" w:rsidRPr="00E43251" w:rsidTr="00F53FC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B6C" w:rsidRPr="00E43251" w:rsidTr="00F53FC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B6C" w:rsidRPr="00E43251" w:rsidTr="00F53FC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B6C" w:rsidRPr="00E43251" w:rsidTr="00F53FC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B6C" w:rsidRPr="00E43251" w:rsidTr="00F53FC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B6C" w:rsidRPr="00E43251" w:rsidTr="00F53FC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B6C" w:rsidRPr="00E43251" w:rsidTr="00F53FC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B6C" w:rsidRPr="00E43251" w:rsidTr="00F53FC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B6C" w:rsidRPr="00E43251" w:rsidTr="00F53FC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B6C" w:rsidRPr="00E43251" w:rsidTr="00F53FC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B6C" w:rsidRPr="00E43251" w:rsidTr="00F53FC7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B6C" w:rsidRPr="00E43251" w:rsidTr="00F53FC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0B6C" w:rsidRPr="00E43251" w:rsidRDefault="00060B6C" w:rsidP="00F5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0B6C" w:rsidRPr="00027FBE" w:rsidRDefault="00060B6C" w:rsidP="00027FBE">
      <w:pPr>
        <w:ind w:right="4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0B6C" w:rsidRPr="00027FBE" w:rsidSect="002A36CC">
      <w:footerReference w:type="default" r:id="rId7"/>
      <w:pgSz w:w="11906" w:h="16838"/>
      <w:pgMar w:top="1134" w:right="1133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40" w:rsidRDefault="00645E40" w:rsidP="005963A3">
      <w:pPr>
        <w:spacing w:after="0" w:line="240" w:lineRule="auto"/>
      </w:pPr>
      <w:r>
        <w:separator/>
      </w:r>
    </w:p>
  </w:endnote>
  <w:endnote w:type="continuationSeparator" w:id="0">
    <w:p w:rsidR="00645E40" w:rsidRDefault="00645E40" w:rsidP="0059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70501"/>
      <w:docPartObj>
        <w:docPartGallery w:val="Page Numbers (Bottom of Page)"/>
        <w:docPartUnique/>
      </w:docPartObj>
    </w:sdtPr>
    <w:sdtContent>
      <w:p w:rsidR="002A36CC" w:rsidRDefault="002A36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FBE">
          <w:rPr>
            <w:noProof/>
          </w:rPr>
          <w:t>12</w:t>
        </w:r>
        <w:r>
          <w:fldChar w:fldCharType="end"/>
        </w:r>
      </w:p>
    </w:sdtContent>
  </w:sdt>
  <w:p w:rsidR="00973820" w:rsidRDefault="009738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40" w:rsidRDefault="00645E40" w:rsidP="005963A3">
      <w:pPr>
        <w:spacing w:after="0" w:line="240" w:lineRule="auto"/>
      </w:pPr>
      <w:r>
        <w:separator/>
      </w:r>
    </w:p>
  </w:footnote>
  <w:footnote w:type="continuationSeparator" w:id="0">
    <w:p w:rsidR="00645E40" w:rsidRDefault="00645E40" w:rsidP="00596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F431F"/>
    <w:multiLevelType w:val="hybridMultilevel"/>
    <w:tmpl w:val="E2B288A2"/>
    <w:lvl w:ilvl="0" w:tplc="5626724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49410091"/>
    <w:multiLevelType w:val="hybridMultilevel"/>
    <w:tmpl w:val="2BD4ADA8"/>
    <w:lvl w:ilvl="0" w:tplc="A26C9C22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4"/>
    <w:rsid w:val="00027FBE"/>
    <w:rsid w:val="00060B6C"/>
    <w:rsid w:val="002959F0"/>
    <w:rsid w:val="002A36CC"/>
    <w:rsid w:val="004616EC"/>
    <w:rsid w:val="005963A3"/>
    <w:rsid w:val="00645E40"/>
    <w:rsid w:val="006B3C1D"/>
    <w:rsid w:val="00701500"/>
    <w:rsid w:val="00845F74"/>
    <w:rsid w:val="009605F2"/>
    <w:rsid w:val="00973820"/>
    <w:rsid w:val="00AE127E"/>
    <w:rsid w:val="00BF637C"/>
    <w:rsid w:val="00C2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C5520"/>
  <w15:chartTrackingRefBased/>
  <w15:docId w15:val="{90DA6F76-76DA-43E9-9869-2B5A330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B6C"/>
    <w:pPr>
      <w:ind w:left="720"/>
      <w:contextualSpacing/>
    </w:pPr>
  </w:style>
  <w:style w:type="table" w:styleId="a5">
    <w:name w:val="Table Grid"/>
    <w:basedOn w:val="a1"/>
    <w:uiPriority w:val="59"/>
    <w:rsid w:val="0006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3A3"/>
  </w:style>
  <w:style w:type="paragraph" w:styleId="a8">
    <w:name w:val="footer"/>
    <w:basedOn w:val="a"/>
    <w:link w:val="a9"/>
    <w:uiPriority w:val="99"/>
    <w:unhideWhenUsed/>
    <w:rsid w:val="0059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0C"/>
    <w:rsid w:val="001E300C"/>
    <w:rsid w:val="003C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8EA62461E247FFAD711A528C38EF53">
    <w:name w:val="F18EA62461E247FFAD711A528C38EF53"/>
    <w:rsid w:val="001E3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2025-02-18T11:43:00Z</dcterms:created>
  <dcterms:modified xsi:type="dcterms:W3CDTF">2025-02-24T07:04:00Z</dcterms:modified>
</cp:coreProperties>
</file>